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124A" w14:textId="77777777" w:rsidR="00867D70" w:rsidRPr="00A35CD7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>Kierunek: TECHNIK ADMINISTRACJI</w:t>
      </w:r>
    </w:p>
    <w:p w14:paraId="35916152" w14:textId="77777777" w:rsidR="00867D70" w:rsidRPr="00A35CD7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>Przedmiot: PODSTAWY PRAWA CYWILNEGO</w:t>
      </w:r>
    </w:p>
    <w:p w14:paraId="254F68B9" w14:textId="710BD278" w:rsidR="00867D70" w:rsidRPr="00A35CD7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 xml:space="preserve">Oddział: </w:t>
      </w:r>
      <w:r w:rsidR="009833C7">
        <w:rPr>
          <w:rFonts w:cs="Times New Roman"/>
          <w:szCs w:val="24"/>
        </w:rPr>
        <w:t>sem.I</w:t>
      </w:r>
    </w:p>
    <w:p w14:paraId="72714431" w14:textId="77777777" w:rsidR="00BD19DF" w:rsidRPr="00867D70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>Imię i nazwisko prowadzącego: PIOTR KASZCZYSZYN</w:t>
      </w:r>
    </w:p>
    <w:p w14:paraId="7E51F479" w14:textId="77777777" w:rsidR="00867D70" w:rsidRPr="00A35CD7" w:rsidRDefault="00980114" w:rsidP="00980114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Zajęcia 14</w:t>
      </w:r>
      <w:r w:rsidR="00B04B23">
        <w:rPr>
          <w:rFonts w:cs="Times New Roman"/>
          <w:szCs w:val="24"/>
        </w:rPr>
        <w:t xml:space="preserve">. </w:t>
      </w:r>
      <w:r w:rsidRPr="00980114">
        <w:rPr>
          <w:rFonts w:cs="Times New Roman"/>
          <w:szCs w:val="24"/>
        </w:rPr>
        <w:t>Czynności prawne - wiadomości ogólne - podstawowe pojęcia</w:t>
      </w:r>
    </w:p>
    <w:p w14:paraId="291CBCB8" w14:textId="77777777" w:rsidR="00867D70" w:rsidRDefault="00980114" w:rsidP="00980114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Zajęcia 15</w:t>
      </w:r>
      <w:r w:rsidR="00B04B23">
        <w:rPr>
          <w:rFonts w:cs="Times New Roman"/>
          <w:szCs w:val="24"/>
        </w:rPr>
        <w:t xml:space="preserve">. </w:t>
      </w:r>
      <w:r w:rsidRPr="00980114">
        <w:rPr>
          <w:rFonts w:cs="Times New Roman"/>
          <w:szCs w:val="24"/>
        </w:rPr>
        <w:t>Czynności prawne - klasyfikacja i podział</w:t>
      </w:r>
    </w:p>
    <w:p w14:paraId="4E80B4F0" w14:textId="77777777" w:rsidR="00B43706" w:rsidRDefault="00010DCD" w:rsidP="00EC0855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Proszę zapoznać się z poniższym materiałem, a po przeczytaniu sprawdzić swoją wiedzę rozwiązując krótki test.</w:t>
      </w:r>
    </w:p>
    <w:p w14:paraId="3AAA29B7" w14:textId="77777777" w:rsidR="000A2F21" w:rsidRPr="00B43706" w:rsidRDefault="00980114" w:rsidP="00EC0855">
      <w:pPr>
        <w:spacing w:line="360" w:lineRule="auto"/>
        <w:rPr>
          <w:rFonts w:cs="Times New Roman"/>
          <w:b/>
          <w:sz w:val="28"/>
          <w:szCs w:val="24"/>
        </w:rPr>
      </w:pPr>
      <w:r w:rsidRPr="00980114">
        <w:rPr>
          <w:rFonts w:cs="Times New Roman"/>
          <w:b/>
          <w:sz w:val="28"/>
          <w:szCs w:val="24"/>
        </w:rPr>
        <w:t>Zajęcia 14. Czynności prawne - wiadomości ogólne - podstawowe pojęcia</w:t>
      </w:r>
    </w:p>
    <w:p w14:paraId="2D0F12BF" w14:textId="77777777" w:rsidR="00980114" w:rsidRDefault="006D652B" w:rsidP="00980114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POJĘCIE CZYNNOŚCI PRAWNEJ </w:t>
      </w:r>
    </w:p>
    <w:p w14:paraId="364EE4E1" w14:textId="77777777" w:rsidR="00980114" w:rsidRDefault="006D652B" w:rsidP="00980114">
      <w:pPr>
        <w:spacing w:line="360" w:lineRule="auto"/>
        <w:rPr>
          <w:bCs/>
          <w:szCs w:val="24"/>
        </w:rPr>
      </w:pPr>
      <w:r w:rsidRPr="0050053A">
        <w:rPr>
          <w:b/>
          <w:bCs/>
          <w:szCs w:val="24"/>
        </w:rPr>
        <w:t>Czynność prawna</w:t>
      </w:r>
      <w:r>
        <w:rPr>
          <w:bCs/>
          <w:szCs w:val="24"/>
        </w:rPr>
        <w:t xml:space="preserve"> jest świadomym i zgodnym z normami prawa zachowaniem, zmierzającym do wywołania skutków prawnych, które wynikają z określonych oświadczeń woli </w:t>
      </w:r>
      <w:r w:rsidR="0050053A">
        <w:rPr>
          <w:bCs/>
          <w:szCs w:val="24"/>
        </w:rPr>
        <w:t>składających się na treść czynności prawnej (czynnością prawną może być np. kupno i sprzedaż).</w:t>
      </w:r>
    </w:p>
    <w:p w14:paraId="0BAF6E1F" w14:textId="77777777" w:rsidR="00980114" w:rsidRPr="0050053A" w:rsidRDefault="0050053A" w:rsidP="00980114">
      <w:pPr>
        <w:spacing w:line="360" w:lineRule="auto"/>
        <w:rPr>
          <w:bCs/>
          <w:szCs w:val="24"/>
          <w:u w:val="single"/>
        </w:rPr>
      </w:pPr>
      <w:r w:rsidRPr="0050053A">
        <w:rPr>
          <w:bCs/>
          <w:szCs w:val="24"/>
          <w:u w:val="single"/>
        </w:rPr>
        <w:t>Czynność prawna składa się z:</w:t>
      </w:r>
    </w:p>
    <w:p w14:paraId="642061B1" w14:textId="77777777" w:rsidR="0050053A" w:rsidRDefault="0050053A" w:rsidP="0050053A">
      <w:pPr>
        <w:pStyle w:val="Akapitzlist"/>
        <w:numPr>
          <w:ilvl w:val="0"/>
          <w:numId w:val="2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co najmniej jednego oświadczenia woli,</w:t>
      </w:r>
    </w:p>
    <w:p w14:paraId="4950B99D" w14:textId="77777777" w:rsidR="0050053A" w:rsidRDefault="0050053A" w:rsidP="0050053A">
      <w:pPr>
        <w:pStyle w:val="Akapitzlist"/>
        <w:numPr>
          <w:ilvl w:val="0"/>
          <w:numId w:val="2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dodatkowego elementu np. faktyczne czynności.</w:t>
      </w:r>
    </w:p>
    <w:p w14:paraId="38ED8E9B" w14:textId="77777777" w:rsidR="0050053A" w:rsidRDefault="0050053A" w:rsidP="0050053A">
      <w:pPr>
        <w:spacing w:line="360" w:lineRule="auto"/>
        <w:rPr>
          <w:bCs/>
          <w:szCs w:val="24"/>
        </w:rPr>
      </w:pPr>
      <w:r>
        <w:rPr>
          <w:bCs/>
          <w:szCs w:val="24"/>
        </w:rPr>
        <w:t>Czynność prawna nie powstaje oraz nie wywołuje zamierzonych skutków, jeśli brakuje któregokolwiek z elementów przewidzianych dla dokonania określonej czynności prawnej.</w:t>
      </w:r>
    </w:p>
    <w:p w14:paraId="0C84B098" w14:textId="77777777" w:rsidR="0050053A" w:rsidRPr="0050053A" w:rsidRDefault="0050053A" w:rsidP="0050053A">
      <w:pPr>
        <w:spacing w:line="360" w:lineRule="auto"/>
        <w:rPr>
          <w:bCs/>
          <w:szCs w:val="24"/>
          <w:u w:val="single"/>
        </w:rPr>
      </w:pPr>
      <w:r w:rsidRPr="0050053A">
        <w:rPr>
          <w:bCs/>
          <w:szCs w:val="24"/>
          <w:u w:val="single"/>
        </w:rPr>
        <w:t>Skutki czynności prawnej (Art. 56.)</w:t>
      </w:r>
    </w:p>
    <w:p w14:paraId="59777A5A" w14:textId="77777777" w:rsidR="0050053A" w:rsidRDefault="0050053A" w:rsidP="0050053A">
      <w:pPr>
        <w:spacing w:line="360" w:lineRule="auto"/>
        <w:rPr>
          <w:bCs/>
          <w:szCs w:val="24"/>
        </w:rPr>
      </w:pPr>
      <w:r w:rsidRPr="0050053A">
        <w:rPr>
          <w:bCs/>
          <w:szCs w:val="24"/>
        </w:rPr>
        <w:t>Czynność prawna wywołuje nie tylko skutki w niej wyrażone, lecz również te, które wynikają z ustawy, z zasad współżycia społecznego i z ustalonych zwyczajów.</w:t>
      </w:r>
    </w:p>
    <w:p w14:paraId="579DC54E" w14:textId="77777777" w:rsidR="0050053A" w:rsidRPr="0050053A" w:rsidRDefault="004506ED" w:rsidP="0050053A">
      <w:pPr>
        <w:spacing w:line="360" w:lineRule="auto"/>
        <w:rPr>
          <w:bCs/>
          <w:szCs w:val="24"/>
        </w:rPr>
      </w:pPr>
      <w:r>
        <w:rPr>
          <w:bCs/>
          <w:szCs w:val="24"/>
        </w:rPr>
        <w:t>N</w:t>
      </w:r>
      <w:r w:rsidR="0050053A" w:rsidRPr="0050053A">
        <w:rPr>
          <w:bCs/>
          <w:szCs w:val="24"/>
        </w:rPr>
        <w:t>ieważność czynności prawnej</w:t>
      </w:r>
      <w:r>
        <w:rPr>
          <w:bCs/>
          <w:szCs w:val="24"/>
        </w:rPr>
        <w:t xml:space="preserve"> występuje gdy</w:t>
      </w:r>
      <w:r w:rsidR="0050053A">
        <w:rPr>
          <w:bCs/>
          <w:szCs w:val="24"/>
        </w:rPr>
        <w:t xml:space="preserve"> (</w:t>
      </w:r>
      <w:r w:rsidR="0050053A" w:rsidRPr="0050053A">
        <w:rPr>
          <w:bCs/>
          <w:szCs w:val="24"/>
        </w:rPr>
        <w:t>Art. 58.</w:t>
      </w:r>
      <w:r w:rsidR="0050053A">
        <w:rPr>
          <w:bCs/>
          <w:szCs w:val="24"/>
        </w:rPr>
        <w:t xml:space="preserve"> KC)</w:t>
      </w:r>
      <w:r>
        <w:rPr>
          <w:bCs/>
          <w:szCs w:val="24"/>
        </w:rPr>
        <w:t>:</w:t>
      </w:r>
    </w:p>
    <w:p w14:paraId="5AA72FC7" w14:textId="77777777" w:rsidR="004506ED" w:rsidRDefault="004506ED" w:rsidP="004506ED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czynność prawna </w:t>
      </w:r>
      <w:r w:rsidRPr="004506ED">
        <w:rPr>
          <w:bCs/>
          <w:szCs w:val="24"/>
        </w:rPr>
        <w:t>jest</w:t>
      </w:r>
      <w:r>
        <w:rPr>
          <w:bCs/>
          <w:szCs w:val="24"/>
        </w:rPr>
        <w:t xml:space="preserve"> sprzeczna z ustawą,</w:t>
      </w:r>
    </w:p>
    <w:p w14:paraId="5AE0DB74" w14:textId="77777777" w:rsidR="004506ED" w:rsidRDefault="004506ED" w:rsidP="0050053A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ma</w:t>
      </w:r>
      <w:r w:rsidR="0050053A" w:rsidRPr="004506ED">
        <w:rPr>
          <w:bCs/>
          <w:szCs w:val="24"/>
        </w:rPr>
        <w:t xml:space="preserve"> na ce</w:t>
      </w:r>
      <w:r>
        <w:rPr>
          <w:bCs/>
          <w:szCs w:val="24"/>
        </w:rPr>
        <w:t>lu obejście ustawy</w:t>
      </w:r>
      <w:r w:rsidR="0050053A" w:rsidRPr="004506ED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="0050053A" w:rsidRPr="004506ED">
        <w:rPr>
          <w:bCs/>
          <w:szCs w:val="24"/>
        </w:rPr>
        <w:t>chyba że właściwy przepis przewiduje inny skutek, w szczególności ten, iż na miejsce nieważnych postanowień czynności prawnej wchodzą odpowiednie przepisy ustawy</w:t>
      </w:r>
      <w:r>
        <w:rPr>
          <w:bCs/>
          <w:szCs w:val="24"/>
        </w:rPr>
        <w:t>),</w:t>
      </w:r>
    </w:p>
    <w:p w14:paraId="7F4FDC22" w14:textId="77777777" w:rsidR="004506ED" w:rsidRDefault="0050053A" w:rsidP="0050053A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 w:rsidRPr="004506ED">
        <w:rPr>
          <w:bCs/>
          <w:szCs w:val="24"/>
        </w:rPr>
        <w:t xml:space="preserve">jest sprzeczna z </w:t>
      </w:r>
      <w:r w:rsidR="004506ED">
        <w:rPr>
          <w:bCs/>
          <w:szCs w:val="24"/>
        </w:rPr>
        <w:t>zasadami współżycia społecznego,</w:t>
      </w:r>
    </w:p>
    <w:p w14:paraId="35BD133E" w14:textId="77777777" w:rsidR="0050053A" w:rsidRDefault="004506ED" w:rsidP="0050053A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j</w:t>
      </w:r>
      <w:r w:rsidR="0050053A" w:rsidRPr="004506ED">
        <w:rPr>
          <w:bCs/>
          <w:szCs w:val="24"/>
        </w:rPr>
        <w:t>eżeli nieważnością jest dotknięta</w:t>
      </w:r>
      <w:r>
        <w:rPr>
          <w:bCs/>
          <w:szCs w:val="24"/>
        </w:rPr>
        <w:t xml:space="preserve"> tylko część czynności prawnej i </w:t>
      </w:r>
      <w:r w:rsidR="0050053A" w:rsidRPr="004506ED">
        <w:rPr>
          <w:bCs/>
          <w:szCs w:val="24"/>
        </w:rPr>
        <w:t xml:space="preserve">bez </w:t>
      </w:r>
      <w:r>
        <w:rPr>
          <w:bCs/>
          <w:szCs w:val="24"/>
        </w:rPr>
        <w:t xml:space="preserve">tych </w:t>
      </w:r>
      <w:r w:rsidR="0050053A" w:rsidRPr="004506ED">
        <w:rPr>
          <w:bCs/>
          <w:szCs w:val="24"/>
        </w:rPr>
        <w:t xml:space="preserve">postanowień </w:t>
      </w:r>
      <w:r>
        <w:rPr>
          <w:bCs/>
          <w:szCs w:val="24"/>
        </w:rPr>
        <w:t>(</w:t>
      </w:r>
      <w:r w:rsidR="0050053A" w:rsidRPr="004506ED">
        <w:rPr>
          <w:bCs/>
          <w:szCs w:val="24"/>
        </w:rPr>
        <w:t>dotkniętych nieważnością</w:t>
      </w:r>
      <w:r>
        <w:rPr>
          <w:bCs/>
          <w:szCs w:val="24"/>
        </w:rPr>
        <w:t>)</w:t>
      </w:r>
      <w:r w:rsidR="0050053A" w:rsidRPr="004506ED">
        <w:rPr>
          <w:bCs/>
          <w:szCs w:val="24"/>
        </w:rPr>
        <w:t xml:space="preserve"> czynność nie zostałaby dokonana.</w:t>
      </w:r>
    </w:p>
    <w:p w14:paraId="3197F3FC" w14:textId="77777777" w:rsidR="004506ED" w:rsidRDefault="004506ED" w:rsidP="004506ED">
      <w:pPr>
        <w:spacing w:line="360" w:lineRule="auto"/>
        <w:rPr>
          <w:bCs/>
          <w:szCs w:val="24"/>
        </w:rPr>
      </w:pPr>
      <w:r w:rsidRPr="004506ED">
        <w:rPr>
          <w:bCs/>
          <w:szCs w:val="24"/>
        </w:rPr>
        <w:t>Jeżeli nieważnością jest dotknięta tylko część czynności prawnej,</w:t>
      </w:r>
      <w:r>
        <w:rPr>
          <w:bCs/>
          <w:szCs w:val="24"/>
        </w:rPr>
        <w:t xml:space="preserve"> (i jest możliwe dokonanie czynności prawnej bez tych postanowień) wtedy</w:t>
      </w:r>
      <w:r w:rsidRPr="004506ED">
        <w:rPr>
          <w:bCs/>
          <w:szCs w:val="24"/>
        </w:rPr>
        <w:t xml:space="preserve"> czynność pozostaje w mocy co do pozostałych części</w:t>
      </w:r>
      <w:r>
        <w:rPr>
          <w:bCs/>
          <w:szCs w:val="24"/>
        </w:rPr>
        <w:t xml:space="preserve"> (Art. 58. </w:t>
      </w:r>
      <w:r w:rsidRPr="004506ED">
        <w:rPr>
          <w:bCs/>
          <w:szCs w:val="24"/>
        </w:rPr>
        <w:t>§</w:t>
      </w:r>
      <w:r>
        <w:rPr>
          <w:bCs/>
          <w:szCs w:val="24"/>
        </w:rPr>
        <w:t>3. KC).</w:t>
      </w:r>
    </w:p>
    <w:p w14:paraId="2D77E8CF" w14:textId="77777777" w:rsidR="004506ED" w:rsidRPr="004506ED" w:rsidRDefault="004506ED" w:rsidP="004506ED">
      <w:pPr>
        <w:spacing w:line="360" w:lineRule="auto"/>
        <w:rPr>
          <w:bCs/>
          <w:szCs w:val="24"/>
          <w:u w:val="single"/>
        </w:rPr>
      </w:pPr>
      <w:r w:rsidRPr="004506ED">
        <w:rPr>
          <w:bCs/>
          <w:szCs w:val="24"/>
          <w:u w:val="single"/>
        </w:rPr>
        <w:t>Oświadczenia woli</w:t>
      </w:r>
      <w:r w:rsidR="00AA37F0">
        <w:rPr>
          <w:bCs/>
          <w:szCs w:val="24"/>
          <w:u w:val="single"/>
        </w:rPr>
        <w:t xml:space="preserve"> i jego forma</w:t>
      </w:r>
    </w:p>
    <w:p w14:paraId="6C2B1401" w14:textId="77777777" w:rsidR="00980114" w:rsidRDefault="004506ED" w:rsidP="00980114">
      <w:pPr>
        <w:spacing w:line="360" w:lineRule="auto"/>
        <w:rPr>
          <w:bCs/>
          <w:szCs w:val="24"/>
        </w:rPr>
      </w:pPr>
      <w:r w:rsidRPr="004506ED">
        <w:rPr>
          <w:bCs/>
          <w:szCs w:val="24"/>
        </w:rPr>
        <w:t>Z zastrzeżeniem wyjątków w ustawie przewidzianych, wola osoby dokonującej czynności prawnej może być wyrażona przez każde zachowanie się tej osoby, które ujawnia jej wolę w sposób dostateczny, w tym również przez ujawnienie tej woli w postaci ele</w:t>
      </w:r>
      <w:r>
        <w:rPr>
          <w:bCs/>
          <w:szCs w:val="24"/>
        </w:rPr>
        <w:t xml:space="preserve">ktronicznej (oświadczenie woli) - </w:t>
      </w:r>
      <w:r w:rsidRPr="004506ED">
        <w:rPr>
          <w:bCs/>
          <w:szCs w:val="24"/>
        </w:rPr>
        <w:t>Art. 60.</w:t>
      </w:r>
      <w:r w:rsidR="00D2774F">
        <w:rPr>
          <w:bCs/>
          <w:szCs w:val="24"/>
        </w:rPr>
        <w:t xml:space="preserve"> KC.</w:t>
      </w:r>
    </w:p>
    <w:p w14:paraId="4BAB5D27" w14:textId="77777777" w:rsidR="00D2774F" w:rsidRPr="00AA37F0" w:rsidRDefault="00AA37F0" w:rsidP="00980114">
      <w:pPr>
        <w:spacing w:line="360" w:lineRule="auto"/>
        <w:rPr>
          <w:bCs/>
          <w:szCs w:val="24"/>
          <w:u w:val="single"/>
        </w:rPr>
      </w:pPr>
      <w:r w:rsidRPr="00AA37F0">
        <w:rPr>
          <w:bCs/>
          <w:szCs w:val="24"/>
          <w:u w:val="single"/>
        </w:rPr>
        <w:t>Pojęcie oferty</w:t>
      </w:r>
      <w:r>
        <w:rPr>
          <w:bCs/>
          <w:szCs w:val="24"/>
          <w:u w:val="single"/>
        </w:rPr>
        <w:t xml:space="preserve"> (art. 66. KC)</w:t>
      </w:r>
    </w:p>
    <w:p w14:paraId="08218580" w14:textId="77777777" w:rsidR="00AA37F0" w:rsidRPr="00AA37F0" w:rsidRDefault="00AA37F0" w:rsidP="00AA37F0">
      <w:pPr>
        <w:spacing w:line="360" w:lineRule="auto"/>
        <w:rPr>
          <w:bCs/>
          <w:szCs w:val="24"/>
        </w:rPr>
      </w:pPr>
      <w:r w:rsidRPr="00AA37F0">
        <w:rPr>
          <w:bCs/>
          <w:szCs w:val="24"/>
        </w:rPr>
        <w:t>§ 1. Oświadczenie drugiej stronie woli zawarcia umowy stanowi ofertę, jeżeli określa istotne postanowienia tej umowy.</w:t>
      </w:r>
    </w:p>
    <w:p w14:paraId="090B3B4C" w14:textId="77777777" w:rsidR="00AA37F0" w:rsidRDefault="00AA37F0" w:rsidP="00AA37F0">
      <w:pPr>
        <w:spacing w:line="360" w:lineRule="auto"/>
        <w:rPr>
          <w:bCs/>
          <w:szCs w:val="24"/>
        </w:rPr>
      </w:pPr>
      <w:r w:rsidRPr="00AA37F0">
        <w:rPr>
          <w:bCs/>
          <w:szCs w:val="24"/>
        </w:rPr>
        <w:t>§ 2. Jeżeli oferent nie oznaczył w ofercie terminu, w ciągu którego oczekiwać będzie odpowiedzi, oferta złożona w obecności drugiej strony albo za pomocą środka bezpośredniego porozumiewania się na odległość przestaje wiązać, gdy nie zostanie przyjęta niezwłocznie; złożona w inny sposób przestaje wiązać z upływem czasu, w którym składający ofertę mógł w zwykłym toku czynności otrzymać odpowiedź wysłaną bez nieuzasadnionego opóźnienia.</w:t>
      </w:r>
    </w:p>
    <w:p w14:paraId="0EEE8424" w14:textId="77777777" w:rsidR="00D2774F" w:rsidRPr="002E17B1" w:rsidRDefault="002E17B1" w:rsidP="00980114">
      <w:pPr>
        <w:spacing w:line="360" w:lineRule="auto"/>
        <w:rPr>
          <w:bCs/>
          <w:szCs w:val="24"/>
          <w:u w:val="single"/>
        </w:rPr>
      </w:pPr>
      <w:r w:rsidRPr="002E17B1">
        <w:rPr>
          <w:bCs/>
          <w:szCs w:val="24"/>
          <w:u w:val="single"/>
        </w:rPr>
        <w:t>Rola czynności prawnych</w:t>
      </w:r>
    </w:p>
    <w:p w14:paraId="6F500F06" w14:textId="77777777" w:rsidR="002E17B1" w:rsidRDefault="002E17B1" w:rsidP="00980114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Czynności prawne są narzędziem, dzięki któremu podmioty prawa cywilnego mają możliwość wpływać na wiążące je stosunki prawne, tj. przyjąć na siebie obowiązek prawny i zyskać uprawnienia. Realizują one w ten sposób zasady autonomii woli. </w:t>
      </w:r>
    </w:p>
    <w:p w14:paraId="6D5D50FD" w14:textId="77777777" w:rsidR="002E17B1" w:rsidRDefault="002E17B1" w:rsidP="00980114">
      <w:pPr>
        <w:spacing w:line="360" w:lineRule="auto"/>
        <w:rPr>
          <w:bCs/>
          <w:szCs w:val="24"/>
        </w:rPr>
      </w:pPr>
      <w:r>
        <w:rPr>
          <w:bCs/>
          <w:szCs w:val="24"/>
        </w:rPr>
        <w:t>Pojęcie autonomii woli</w:t>
      </w:r>
    </w:p>
    <w:p w14:paraId="2FF8E4D6" w14:textId="77777777" w:rsidR="002E17B1" w:rsidRDefault="002E17B1" w:rsidP="00980114">
      <w:pPr>
        <w:spacing w:line="360" w:lineRule="auto"/>
        <w:rPr>
          <w:bCs/>
          <w:szCs w:val="24"/>
        </w:rPr>
      </w:pPr>
      <w:r>
        <w:rPr>
          <w:bCs/>
          <w:szCs w:val="24"/>
        </w:rPr>
        <w:t>Jest to swoboda podmiotów dokonujących czynności prawnych w zakresie:</w:t>
      </w:r>
    </w:p>
    <w:p w14:paraId="7A6FA102" w14:textId="77777777" w:rsidR="002E17B1" w:rsidRDefault="002E17B1" w:rsidP="002E17B1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decydowania w przypadku dokonania, bądź niedokonania określonej czynności,</w:t>
      </w:r>
    </w:p>
    <w:p w14:paraId="2780BD91" w14:textId="77777777" w:rsidR="002E17B1" w:rsidRDefault="002E17B1" w:rsidP="002E17B1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kształtowania treści stosunku cywilnoprawnego,</w:t>
      </w:r>
    </w:p>
    <w:p w14:paraId="10F536A0" w14:textId="77777777" w:rsidR="002E17B1" w:rsidRDefault="002E17B1" w:rsidP="002E17B1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wyboru kontrahenta.</w:t>
      </w:r>
    </w:p>
    <w:p w14:paraId="2A3D4E86" w14:textId="77777777" w:rsidR="002E17B1" w:rsidRDefault="002E17B1" w:rsidP="002E17B1">
      <w:pPr>
        <w:spacing w:line="360" w:lineRule="auto"/>
        <w:rPr>
          <w:bCs/>
          <w:szCs w:val="24"/>
        </w:rPr>
      </w:pPr>
      <w:r>
        <w:rPr>
          <w:bCs/>
          <w:szCs w:val="24"/>
        </w:rPr>
        <w:t>Ograniczenia autonomii woli występują w przypadku:</w:t>
      </w:r>
    </w:p>
    <w:p w14:paraId="0CFA3F94" w14:textId="77777777" w:rsidR="002E17B1" w:rsidRDefault="002E17B1" w:rsidP="002E17B1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wystąpienia sprzeczności z ustawą,</w:t>
      </w:r>
    </w:p>
    <w:p w14:paraId="7765BC85" w14:textId="77777777" w:rsidR="002E17B1" w:rsidRDefault="002E17B1" w:rsidP="002E17B1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pojawienia się sprzeczności z zasadami współżycia społecznego,</w:t>
      </w:r>
    </w:p>
    <w:p w14:paraId="14FE3D85" w14:textId="77777777" w:rsidR="002E17B1" w:rsidRDefault="002E17B1" w:rsidP="002E17B1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norm bezwzględnie obowiązujących,</w:t>
      </w:r>
    </w:p>
    <w:p w14:paraId="788ACCE3" w14:textId="77777777" w:rsidR="002E17B1" w:rsidRDefault="002E17B1" w:rsidP="002E17B1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prawa przyrody.</w:t>
      </w:r>
    </w:p>
    <w:p w14:paraId="7FE31BCB" w14:textId="77777777" w:rsidR="00AA5C13" w:rsidRDefault="00AA5C13" w:rsidP="00AA5C13">
      <w:pPr>
        <w:spacing w:line="360" w:lineRule="auto"/>
        <w:rPr>
          <w:rFonts w:cs="Times New Roman"/>
          <w:szCs w:val="24"/>
        </w:rPr>
      </w:pPr>
    </w:p>
    <w:p w14:paraId="46AE3A59" w14:textId="77777777" w:rsidR="00980114" w:rsidRDefault="00980114" w:rsidP="000C15F2">
      <w:pPr>
        <w:spacing w:line="360" w:lineRule="auto"/>
        <w:rPr>
          <w:rFonts w:cs="Times New Roman"/>
          <w:b/>
          <w:sz w:val="28"/>
          <w:szCs w:val="24"/>
        </w:rPr>
      </w:pPr>
      <w:r w:rsidRPr="00980114">
        <w:rPr>
          <w:rFonts w:cs="Times New Roman"/>
          <w:b/>
          <w:sz w:val="28"/>
          <w:szCs w:val="24"/>
        </w:rPr>
        <w:t>Zajęcia 15. Czynności prawne - klasyfikacja i podział</w:t>
      </w:r>
    </w:p>
    <w:p w14:paraId="25014F10" w14:textId="77777777" w:rsidR="002E17B1" w:rsidRDefault="002173F9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KLASYFIKACJA</w:t>
      </w:r>
      <w:r w:rsidR="00C1088D">
        <w:rPr>
          <w:bCs/>
          <w:szCs w:val="24"/>
        </w:rPr>
        <w:t xml:space="preserve"> I PODZIAŁ</w:t>
      </w:r>
      <w:r>
        <w:rPr>
          <w:bCs/>
          <w:szCs w:val="24"/>
        </w:rPr>
        <w:t xml:space="preserve"> CZYNNOŚCI PRAWNYCH</w:t>
      </w:r>
    </w:p>
    <w:p w14:paraId="3E42CD6A" w14:textId="77777777" w:rsidR="002173F9" w:rsidRDefault="002173F9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Czynności prawne rozpatrywane są w sześciu kryteriach tj.:</w:t>
      </w:r>
    </w:p>
    <w:p w14:paraId="23CF229E" w14:textId="77777777" w:rsidR="002173F9" w:rsidRDefault="002173F9" w:rsidP="002173F9">
      <w:pPr>
        <w:pStyle w:val="Akapitzlist"/>
        <w:numPr>
          <w:ilvl w:val="0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Kryterium uwzględniające ilość stron potrzebnych do złożenia oświadczenia woli, w celu dokonania czynności prawnej:</w:t>
      </w:r>
    </w:p>
    <w:p w14:paraId="5C6FC955" w14:textId="77777777" w:rsidR="00D21439" w:rsidRDefault="00D21439" w:rsidP="00D21439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Jednostronne – skutek prawny występuje w przypadku złożenia jednego oświadczenia woli przez osobę, dokonującą czynności prawnej,</w:t>
      </w:r>
    </w:p>
    <w:p w14:paraId="478BBC16" w14:textId="77777777" w:rsidR="00D21439" w:rsidRDefault="00D21439" w:rsidP="00D21439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Wielostronne – skutek prawny występuje w przypadku złożenia dwóch</w:t>
      </w:r>
      <w:r w:rsidR="00974B80">
        <w:rPr>
          <w:bCs/>
          <w:szCs w:val="24"/>
        </w:rPr>
        <w:t xml:space="preserve"> (dwustronne)</w:t>
      </w:r>
      <w:r>
        <w:rPr>
          <w:bCs/>
          <w:szCs w:val="24"/>
        </w:rPr>
        <w:t xml:space="preserve"> lub więcej oświadczeń woli;</w:t>
      </w:r>
    </w:p>
    <w:p w14:paraId="56BB7BA5" w14:textId="77777777" w:rsidR="00D21439" w:rsidRDefault="00D21439" w:rsidP="00D21439">
      <w:pPr>
        <w:pStyle w:val="Akapitzlist"/>
        <w:numPr>
          <w:ilvl w:val="2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Umowa – oświadczenia woli wszystkich stron muszą być zgodne,</w:t>
      </w:r>
    </w:p>
    <w:p w14:paraId="7183591B" w14:textId="77777777" w:rsidR="00D21439" w:rsidRDefault="00D21439" w:rsidP="00D21439">
      <w:pPr>
        <w:pStyle w:val="Akapitzlist"/>
        <w:numPr>
          <w:ilvl w:val="2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Uchwała – stosowna większość złożonych oświadczeń woli musi być zgodna</w:t>
      </w:r>
      <w:r w:rsidR="00DC3C24">
        <w:rPr>
          <w:bCs/>
          <w:szCs w:val="24"/>
        </w:rPr>
        <w:t>, czyli nie ma wymogu zgody wszystkich stron</w:t>
      </w:r>
      <w:r>
        <w:rPr>
          <w:bCs/>
          <w:szCs w:val="24"/>
        </w:rPr>
        <w:t>.</w:t>
      </w:r>
    </w:p>
    <w:p w14:paraId="56FE5DCA" w14:textId="77777777" w:rsidR="002173F9" w:rsidRDefault="002173F9" w:rsidP="002173F9">
      <w:pPr>
        <w:pStyle w:val="Akapitzlist"/>
        <w:numPr>
          <w:ilvl w:val="0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Kryterium zależne od chwili, w jakiej czynność prawna wywołuje skutki:</w:t>
      </w:r>
    </w:p>
    <w:p w14:paraId="7760E752" w14:textId="77777777" w:rsidR="00DC3C24" w:rsidRDefault="00DC3C24" w:rsidP="00DC3C24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Czynności prawne między żyjącymi – </w:t>
      </w:r>
      <w:proofErr w:type="spellStart"/>
      <w:r>
        <w:rPr>
          <w:bCs/>
          <w:szCs w:val="24"/>
        </w:rPr>
        <w:t>inter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vivos</w:t>
      </w:r>
      <w:proofErr w:type="spellEnd"/>
      <w:r>
        <w:rPr>
          <w:bCs/>
          <w:szCs w:val="24"/>
        </w:rPr>
        <w:t xml:space="preserve"> (wszystkie czynności, poza testamentem),</w:t>
      </w:r>
    </w:p>
    <w:p w14:paraId="5B9725EE" w14:textId="77777777" w:rsidR="00DC3C24" w:rsidRDefault="00DC3C24" w:rsidP="00DC3C24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Czynności prawne na wypadek śmierci – mortis causa (czyli testament, jako jedyna z tego rodzaju czynności w prawie polskim).</w:t>
      </w:r>
    </w:p>
    <w:p w14:paraId="50970017" w14:textId="77777777" w:rsidR="002173F9" w:rsidRDefault="002173F9" w:rsidP="002173F9">
      <w:pPr>
        <w:pStyle w:val="Akapitzlist"/>
        <w:numPr>
          <w:ilvl w:val="0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Kryterium określające potrzebne elementy</w:t>
      </w:r>
      <w:r w:rsidR="00974B80">
        <w:rPr>
          <w:bCs/>
          <w:szCs w:val="24"/>
        </w:rPr>
        <w:t xml:space="preserve"> do zapewnienia ważności umowy</w:t>
      </w:r>
      <w:r>
        <w:rPr>
          <w:bCs/>
          <w:szCs w:val="24"/>
        </w:rPr>
        <w:t>:</w:t>
      </w:r>
    </w:p>
    <w:p w14:paraId="4BEB4A05" w14:textId="77777777" w:rsidR="00DC3C24" w:rsidRDefault="00974B80" w:rsidP="00DC3C24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Konsensualne – wystarczy jedno lub kilka oświadczeń woli, w celu dokonania czynności prawnej.</w:t>
      </w:r>
    </w:p>
    <w:p w14:paraId="1C838F97" w14:textId="77777777" w:rsidR="00974B80" w:rsidRDefault="00974B80" w:rsidP="00DC3C24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Realne –</w:t>
      </w:r>
      <w:r w:rsidR="007B127A">
        <w:rPr>
          <w:bCs/>
          <w:szCs w:val="24"/>
        </w:rPr>
        <w:t xml:space="preserve"> </w:t>
      </w:r>
      <w:r>
        <w:rPr>
          <w:bCs/>
          <w:szCs w:val="24"/>
        </w:rPr>
        <w:t>aby czynność prawna została dokonana potrzeba:</w:t>
      </w:r>
    </w:p>
    <w:p w14:paraId="7E284B4D" w14:textId="77777777" w:rsidR="00974B80" w:rsidRDefault="00974B80" w:rsidP="00974B80">
      <w:pPr>
        <w:pStyle w:val="Akapitzlist"/>
        <w:numPr>
          <w:ilvl w:val="2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Złożenia jednego lub kilku oświadczeń woli</w:t>
      </w:r>
      <w:r w:rsidR="007B127A">
        <w:rPr>
          <w:bCs/>
          <w:szCs w:val="24"/>
        </w:rPr>
        <w:t xml:space="preserve"> (jest to np. zastaw ręczny, zadatek, przechowanie)</w:t>
      </w:r>
      <w:r>
        <w:rPr>
          <w:bCs/>
          <w:szCs w:val="24"/>
        </w:rPr>
        <w:t>,</w:t>
      </w:r>
    </w:p>
    <w:p w14:paraId="6ADDB2B2" w14:textId="77777777" w:rsidR="00974B80" w:rsidRDefault="00974B80" w:rsidP="00974B80">
      <w:pPr>
        <w:pStyle w:val="Akapitzlist"/>
        <w:numPr>
          <w:ilvl w:val="2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Przeniesienie faktycznego władztwa nad rzeczą lub wpis do odpowiedniego rejestru</w:t>
      </w:r>
      <w:r w:rsidR="007B127A">
        <w:rPr>
          <w:bCs/>
          <w:szCs w:val="24"/>
        </w:rPr>
        <w:t xml:space="preserve"> (np. hipoteka)</w:t>
      </w:r>
      <w:r>
        <w:rPr>
          <w:bCs/>
          <w:szCs w:val="24"/>
        </w:rPr>
        <w:t>.</w:t>
      </w:r>
    </w:p>
    <w:p w14:paraId="561D3BE4" w14:textId="77777777" w:rsidR="002173F9" w:rsidRDefault="002173F9" w:rsidP="002173F9">
      <w:pPr>
        <w:pStyle w:val="Akapitzlist"/>
        <w:numPr>
          <w:ilvl w:val="0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Kryterium </w:t>
      </w:r>
      <w:r w:rsidR="00D21439">
        <w:rPr>
          <w:bCs/>
          <w:szCs w:val="24"/>
        </w:rPr>
        <w:t>określające efekt, który wywołuje czynność prawna w majątku osoby składającej oświadczenie:</w:t>
      </w:r>
    </w:p>
    <w:p w14:paraId="3A8F82F4" w14:textId="77777777" w:rsidR="007B127A" w:rsidRDefault="007B127A" w:rsidP="007B127A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 w:rsidRPr="008C53A5">
        <w:rPr>
          <w:b/>
          <w:bCs/>
          <w:szCs w:val="24"/>
        </w:rPr>
        <w:lastRenderedPageBreak/>
        <w:t>Czynności zobowiązujące</w:t>
      </w:r>
      <w:r>
        <w:rPr>
          <w:bCs/>
          <w:szCs w:val="24"/>
        </w:rPr>
        <w:t xml:space="preserve"> – czyli zobowiązanie się jednej strony do spełnienia danego świadczenia na rzecz innej osoby (są to np.: umowa najmu, umowa przeniesienia</w:t>
      </w:r>
      <w:r w:rsidR="008C53A5">
        <w:rPr>
          <w:bCs/>
          <w:szCs w:val="24"/>
        </w:rPr>
        <w:t>, umowa sprzedaży</w:t>
      </w:r>
      <w:r>
        <w:rPr>
          <w:bCs/>
          <w:szCs w:val="24"/>
        </w:rPr>
        <w:t>)</w:t>
      </w:r>
      <w:r w:rsidR="008C53A5">
        <w:rPr>
          <w:bCs/>
          <w:szCs w:val="24"/>
        </w:rPr>
        <w:t>,</w:t>
      </w:r>
    </w:p>
    <w:p w14:paraId="2E9F9E69" w14:textId="77777777" w:rsidR="008C53A5" w:rsidRDefault="008C53A5" w:rsidP="007B127A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Czynności rozporządzające – skutkiem prawnym jest przeniesienie, zniesienie albo obciążenie prawa majątkowego (np. przeniesienie własności rzeczy, przelew wierzytelności, zwolnienie z długu). </w:t>
      </w:r>
    </w:p>
    <w:p w14:paraId="3C8CFED5" w14:textId="77777777" w:rsidR="00D21439" w:rsidRDefault="00D21439" w:rsidP="002173F9">
      <w:pPr>
        <w:pStyle w:val="Akapitzlist"/>
        <w:numPr>
          <w:ilvl w:val="0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Kryterium określające efekt, jaki czynność prawna wywoła w przypadku majątku kontrahenta:</w:t>
      </w:r>
    </w:p>
    <w:p w14:paraId="0818FF4F" w14:textId="77777777" w:rsidR="00753889" w:rsidRDefault="006673A2" w:rsidP="00753889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Czynności przysparzające – czyli takie, które prowadzą do dokonania korzystnej zmiany w majątku innej osoby (zwiększenie danej osoby aktywów – np. nabycie prawa własności - lub zmniejszenie pasywów – np. zwolnienie z długu). Wyróżniamy tu czynności:</w:t>
      </w:r>
    </w:p>
    <w:p w14:paraId="42072994" w14:textId="77777777" w:rsidR="006673A2" w:rsidRDefault="006673A2" w:rsidP="006673A2">
      <w:pPr>
        <w:pStyle w:val="Akapitzlist"/>
        <w:numPr>
          <w:ilvl w:val="2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Odpłatne – gdy przysporzenie następuje w zamian za korzyść majątkową,</w:t>
      </w:r>
    </w:p>
    <w:p w14:paraId="27D2EF3B" w14:textId="77777777" w:rsidR="006673A2" w:rsidRDefault="006673A2" w:rsidP="006673A2">
      <w:pPr>
        <w:pStyle w:val="Akapitzlist"/>
        <w:numPr>
          <w:ilvl w:val="2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Nieodpłatne – gdy przysporzenie nie jest związane z korzyścią majątkową osoby dokonującej czynności.</w:t>
      </w:r>
    </w:p>
    <w:p w14:paraId="62306374" w14:textId="77777777" w:rsidR="00D21439" w:rsidRDefault="00D21439" w:rsidP="002173F9">
      <w:pPr>
        <w:pStyle w:val="Akapitzlist"/>
        <w:numPr>
          <w:ilvl w:val="0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Kryterium określające, </w:t>
      </w:r>
      <w:r w:rsidR="006673A2">
        <w:rPr>
          <w:bCs/>
          <w:szCs w:val="24"/>
        </w:rPr>
        <w:t>podział przysporzenia ze względu na istnienie podstawy prawnej przysporzenia</w:t>
      </w:r>
      <w:r>
        <w:rPr>
          <w:bCs/>
          <w:szCs w:val="24"/>
        </w:rPr>
        <w:t>:</w:t>
      </w:r>
    </w:p>
    <w:p w14:paraId="75643BBE" w14:textId="77777777" w:rsidR="006673A2" w:rsidRDefault="003C286B" w:rsidP="006673A2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Abstrakcyjne – gdy ważność przysporzenia nie zależy od jakiejkolwiek </w:t>
      </w:r>
      <w:proofErr w:type="spellStart"/>
      <w:r>
        <w:rPr>
          <w:bCs/>
          <w:szCs w:val="24"/>
        </w:rPr>
        <w:t>kauzy</w:t>
      </w:r>
      <w:proofErr w:type="spellEnd"/>
      <w:r>
        <w:rPr>
          <w:bCs/>
          <w:szCs w:val="24"/>
        </w:rPr>
        <w:t>.</w:t>
      </w:r>
    </w:p>
    <w:p w14:paraId="2154E9BA" w14:textId="77777777" w:rsidR="003C286B" w:rsidRDefault="003C286B" w:rsidP="006673A2">
      <w:pPr>
        <w:pStyle w:val="Akapitzlist"/>
        <w:numPr>
          <w:ilvl w:val="1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Kauzalne (zwane też przyczynowym) – gdy ważność przysporzenia zależy od istnienia odpowiedniej </w:t>
      </w:r>
      <w:proofErr w:type="spellStart"/>
      <w:r>
        <w:rPr>
          <w:bCs/>
          <w:szCs w:val="24"/>
        </w:rPr>
        <w:t>kauzy</w:t>
      </w:r>
      <w:proofErr w:type="spellEnd"/>
      <w:r>
        <w:rPr>
          <w:bCs/>
          <w:szCs w:val="24"/>
        </w:rPr>
        <w:t>:</w:t>
      </w:r>
    </w:p>
    <w:p w14:paraId="5197483B" w14:textId="77777777" w:rsidR="003C286B" w:rsidRDefault="003C286B" w:rsidP="003C286B">
      <w:pPr>
        <w:pStyle w:val="Akapitzlist"/>
        <w:numPr>
          <w:ilvl w:val="2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Causa </w:t>
      </w:r>
      <w:proofErr w:type="spellStart"/>
      <w:r>
        <w:rPr>
          <w:bCs/>
          <w:szCs w:val="24"/>
        </w:rPr>
        <w:t>obligandi</w:t>
      </w:r>
      <w:proofErr w:type="spellEnd"/>
      <w:r>
        <w:rPr>
          <w:bCs/>
          <w:szCs w:val="24"/>
        </w:rPr>
        <w:t xml:space="preserve"> vel </w:t>
      </w:r>
      <w:proofErr w:type="spellStart"/>
      <w:r>
        <w:rPr>
          <w:bCs/>
          <w:szCs w:val="24"/>
        </w:rPr>
        <w:t>acquirendi</w:t>
      </w:r>
      <w:proofErr w:type="spellEnd"/>
      <w:r>
        <w:rPr>
          <w:bCs/>
          <w:szCs w:val="24"/>
        </w:rPr>
        <w:t xml:space="preserve"> – przysporzenie mające na celu nabycie prawa lub innej korzyści;</w:t>
      </w:r>
    </w:p>
    <w:p w14:paraId="33BADA19" w14:textId="77777777" w:rsidR="003C286B" w:rsidRDefault="003C286B" w:rsidP="003C286B">
      <w:pPr>
        <w:pStyle w:val="Akapitzlist"/>
        <w:numPr>
          <w:ilvl w:val="2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Causa </w:t>
      </w:r>
      <w:proofErr w:type="spellStart"/>
      <w:r>
        <w:rPr>
          <w:bCs/>
          <w:szCs w:val="24"/>
        </w:rPr>
        <w:t>donandi</w:t>
      </w:r>
      <w:proofErr w:type="spellEnd"/>
      <w:r>
        <w:rPr>
          <w:bCs/>
          <w:szCs w:val="24"/>
        </w:rPr>
        <w:t xml:space="preserve"> – przysporzenie mające na celu obdarowanie innej osoby;</w:t>
      </w:r>
    </w:p>
    <w:p w14:paraId="224DC2AE" w14:textId="77777777" w:rsidR="003C286B" w:rsidRPr="002173F9" w:rsidRDefault="003C286B" w:rsidP="003C286B">
      <w:pPr>
        <w:pStyle w:val="Akapitzlist"/>
        <w:numPr>
          <w:ilvl w:val="2"/>
          <w:numId w:val="28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Causa </w:t>
      </w:r>
      <w:proofErr w:type="spellStart"/>
      <w:r>
        <w:rPr>
          <w:bCs/>
          <w:szCs w:val="24"/>
        </w:rPr>
        <w:t>solvendi</w:t>
      </w:r>
      <w:proofErr w:type="spellEnd"/>
      <w:r>
        <w:rPr>
          <w:bCs/>
          <w:szCs w:val="24"/>
        </w:rPr>
        <w:t xml:space="preserve"> – przysporzenie mające na celu zwolnienie się od zobowiązań.</w:t>
      </w:r>
    </w:p>
    <w:p w14:paraId="1C325FA2" w14:textId="77777777" w:rsidR="002E17B1" w:rsidRDefault="002E17B1" w:rsidP="001B3A53">
      <w:pPr>
        <w:spacing w:after="0" w:line="360" w:lineRule="auto"/>
        <w:rPr>
          <w:szCs w:val="24"/>
        </w:rPr>
      </w:pPr>
    </w:p>
    <w:sectPr w:rsidR="002E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6219"/>
    <w:multiLevelType w:val="hybridMultilevel"/>
    <w:tmpl w:val="AA82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96E"/>
    <w:multiLevelType w:val="hybridMultilevel"/>
    <w:tmpl w:val="88968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589"/>
    <w:multiLevelType w:val="hybridMultilevel"/>
    <w:tmpl w:val="6192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7E70"/>
    <w:multiLevelType w:val="hybridMultilevel"/>
    <w:tmpl w:val="C6D6A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521"/>
    <w:multiLevelType w:val="hybridMultilevel"/>
    <w:tmpl w:val="C0F65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1DC3"/>
    <w:multiLevelType w:val="hybridMultilevel"/>
    <w:tmpl w:val="2562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7106"/>
    <w:multiLevelType w:val="hybridMultilevel"/>
    <w:tmpl w:val="40B84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5958"/>
    <w:multiLevelType w:val="hybridMultilevel"/>
    <w:tmpl w:val="4E3A8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B37F2"/>
    <w:multiLevelType w:val="hybridMultilevel"/>
    <w:tmpl w:val="F190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463E7"/>
    <w:multiLevelType w:val="hybridMultilevel"/>
    <w:tmpl w:val="25965064"/>
    <w:lvl w:ilvl="0" w:tplc="7738FD0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3AEF"/>
    <w:multiLevelType w:val="hybridMultilevel"/>
    <w:tmpl w:val="85EAF93A"/>
    <w:lvl w:ilvl="0" w:tplc="C5B42B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13873"/>
    <w:multiLevelType w:val="hybridMultilevel"/>
    <w:tmpl w:val="9D56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E0E1C"/>
    <w:multiLevelType w:val="hybridMultilevel"/>
    <w:tmpl w:val="17FC7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27AAA"/>
    <w:multiLevelType w:val="hybridMultilevel"/>
    <w:tmpl w:val="AC1072AA"/>
    <w:lvl w:ilvl="0" w:tplc="F8069B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07665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2296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F1BC6"/>
    <w:multiLevelType w:val="hybridMultilevel"/>
    <w:tmpl w:val="5C98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D654C"/>
    <w:multiLevelType w:val="hybridMultilevel"/>
    <w:tmpl w:val="79BCA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46C11"/>
    <w:multiLevelType w:val="hybridMultilevel"/>
    <w:tmpl w:val="8EC6E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21B39"/>
    <w:multiLevelType w:val="hybridMultilevel"/>
    <w:tmpl w:val="8D4AB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C4B03"/>
    <w:multiLevelType w:val="hybridMultilevel"/>
    <w:tmpl w:val="0A84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7143B"/>
    <w:multiLevelType w:val="hybridMultilevel"/>
    <w:tmpl w:val="B532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54523"/>
    <w:multiLevelType w:val="hybridMultilevel"/>
    <w:tmpl w:val="A322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1738"/>
    <w:multiLevelType w:val="hybridMultilevel"/>
    <w:tmpl w:val="D640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A11C7"/>
    <w:multiLevelType w:val="hybridMultilevel"/>
    <w:tmpl w:val="0A640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74B8"/>
    <w:multiLevelType w:val="hybridMultilevel"/>
    <w:tmpl w:val="DC3A5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15C7"/>
    <w:multiLevelType w:val="hybridMultilevel"/>
    <w:tmpl w:val="7AAEF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42F11"/>
    <w:multiLevelType w:val="hybridMultilevel"/>
    <w:tmpl w:val="F15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6769"/>
    <w:multiLevelType w:val="hybridMultilevel"/>
    <w:tmpl w:val="2FF42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45362"/>
    <w:multiLevelType w:val="hybridMultilevel"/>
    <w:tmpl w:val="1AD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4"/>
  </w:num>
  <w:num w:numId="5">
    <w:abstractNumId w:val="19"/>
  </w:num>
  <w:num w:numId="6">
    <w:abstractNumId w:val="18"/>
  </w:num>
  <w:num w:numId="7">
    <w:abstractNumId w:val="8"/>
  </w:num>
  <w:num w:numId="8">
    <w:abstractNumId w:val="10"/>
  </w:num>
  <w:num w:numId="9">
    <w:abstractNumId w:val="2"/>
  </w:num>
  <w:num w:numId="10">
    <w:abstractNumId w:val="16"/>
  </w:num>
  <w:num w:numId="11">
    <w:abstractNumId w:val="0"/>
  </w:num>
  <w:num w:numId="12">
    <w:abstractNumId w:val="26"/>
  </w:num>
  <w:num w:numId="13">
    <w:abstractNumId w:val="13"/>
  </w:num>
  <w:num w:numId="14">
    <w:abstractNumId w:val="4"/>
  </w:num>
  <w:num w:numId="15">
    <w:abstractNumId w:val="25"/>
  </w:num>
  <w:num w:numId="16">
    <w:abstractNumId w:val="20"/>
  </w:num>
  <w:num w:numId="17">
    <w:abstractNumId w:val="1"/>
  </w:num>
  <w:num w:numId="18">
    <w:abstractNumId w:val="22"/>
  </w:num>
  <w:num w:numId="19">
    <w:abstractNumId w:val="15"/>
  </w:num>
  <w:num w:numId="20">
    <w:abstractNumId w:val="23"/>
  </w:num>
  <w:num w:numId="21">
    <w:abstractNumId w:val="5"/>
  </w:num>
  <w:num w:numId="22">
    <w:abstractNumId w:val="24"/>
  </w:num>
  <w:num w:numId="23">
    <w:abstractNumId w:val="11"/>
  </w:num>
  <w:num w:numId="24">
    <w:abstractNumId w:val="7"/>
  </w:num>
  <w:num w:numId="25">
    <w:abstractNumId w:val="17"/>
  </w:num>
  <w:num w:numId="26">
    <w:abstractNumId w:val="3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70"/>
    <w:rsid w:val="00010DCD"/>
    <w:rsid w:val="00041589"/>
    <w:rsid w:val="00093E28"/>
    <w:rsid w:val="00096385"/>
    <w:rsid w:val="000A2F21"/>
    <w:rsid w:val="000A7041"/>
    <w:rsid w:val="000C15F2"/>
    <w:rsid w:val="000E6844"/>
    <w:rsid w:val="00144E25"/>
    <w:rsid w:val="00167DB1"/>
    <w:rsid w:val="001B3A53"/>
    <w:rsid w:val="001B6432"/>
    <w:rsid w:val="001C3C38"/>
    <w:rsid w:val="002173F9"/>
    <w:rsid w:val="002453E6"/>
    <w:rsid w:val="00283AC0"/>
    <w:rsid w:val="002C1A2D"/>
    <w:rsid w:val="002D08B9"/>
    <w:rsid w:val="002E17B1"/>
    <w:rsid w:val="002F45A9"/>
    <w:rsid w:val="00321738"/>
    <w:rsid w:val="003C286B"/>
    <w:rsid w:val="00440090"/>
    <w:rsid w:val="004506ED"/>
    <w:rsid w:val="00460E89"/>
    <w:rsid w:val="004A235C"/>
    <w:rsid w:val="004F0EE1"/>
    <w:rsid w:val="0050053A"/>
    <w:rsid w:val="00540720"/>
    <w:rsid w:val="00554FAB"/>
    <w:rsid w:val="0057604D"/>
    <w:rsid w:val="00604593"/>
    <w:rsid w:val="006673A2"/>
    <w:rsid w:val="00675DA4"/>
    <w:rsid w:val="006D652B"/>
    <w:rsid w:val="00710EBA"/>
    <w:rsid w:val="00753889"/>
    <w:rsid w:val="007B127A"/>
    <w:rsid w:val="00845B8C"/>
    <w:rsid w:val="00867D70"/>
    <w:rsid w:val="008C53A5"/>
    <w:rsid w:val="008D1F07"/>
    <w:rsid w:val="00925841"/>
    <w:rsid w:val="00974B80"/>
    <w:rsid w:val="00980114"/>
    <w:rsid w:val="009833C7"/>
    <w:rsid w:val="0099077E"/>
    <w:rsid w:val="009D2311"/>
    <w:rsid w:val="00A41737"/>
    <w:rsid w:val="00AA37F0"/>
    <w:rsid w:val="00AA5C13"/>
    <w:rsid w:val="00B022CE"/>
    <w:rsid w:val="00B04B23"/>
    <w:rsid w:val="00B43706"/>
    <w:rsid w:val="00B74BBC"/>
    <w:rsid w:val="00B803FF"/>
    <w:rsid w:val="00B96F0E"/>
    <w:rsid w:val="00BD19DF"/>
    <w:rsid w:val="00C1088D"/>
    <w:rsid w:val="00C13561"/>
    <w:rsid w:val="00C51709"/>
    <w:rsid w:val="00C61FC2"/>
    <w:rsid w:val="00D21439"/>
    <w:rsid w:val="00D2774F"/>
    <w:rsid w:val="00D87046"/>
    <w:rsid w:val="00D94ED6"/>
    <w:rsid w:val="00DC3C24"/>
    <w:rsid w:val="00E26516"/>
    <w:rsid w:val="00E52B25"/>
    <w:rsid w:val="00EC0855"/>
    <w:rsid w:val="00EE78E1"/>
    <w:rsid w:val="00F0061D"/>
    <w:rsid w:val="00F45912"/>
    <w:rsid w:val="00F55C3C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1BE8"/>
  <w15:chartTrackingRefBased/>
  <w15:docId w15:val="{62B2CF05-2E7B-4C2A-BCEA-F7603FA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aszczu Normalny"/>
    <w:qFormat/>
    <w:rsid w:val="00B022C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zczunagwek1">
    <w:name w:val="Kaszczu nagłówek 1"/>
    <w:basedOn w:val="Nagwek1"/>
    <w:next w:val="Normalny"/>
    <w:link w:val="Kaszczunagwek1Znak"/>
    <w:qFormat/>
    <w:rsid w:val="00B022CE"/>
    <w:rPr>
      <w:rFonts w:ascii="Times New Roman" w:hAnsi="Times New Roman"/>
      <w:b/>
      <w:sz w:val="28"/>
    </w:rPr>
  </w:style>
  <w:style w:type="character" w:customStyle="1" w:styleId="Kaszczunagwek1Znak">
    <w:name w:val="Kaszczu nagłówek 1 Znak"/>
    <w:basedOn w:val="Nagwek1Znak"/>
    <w:link w:val="Kaszczunagwek1"/>
    <w:rsid w:val="00B022CE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02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aszczunagwek2">
    <w:name w:val="Kaszczu nagłówek 2"/>
    <w:basedOn w:val="Nagwek2"/>
    <w:link w:val="Kaszczunagwek2Znak"/>
    <w:qFormat/>
    <w:rsid w:val="00B022CE"/>
    <w:pPr>
      <w:ind w:left="708"/>
    </w:pPr>
    <w:rPr>
      <w:rFonts w:ascii="Times New Roman" w:hAnsi="Times New Roman"/>
      <w:b/>
      <w:i/>
      <w:sz w:val="24"/>
    </w:rPr>
  </w:style>
  <w:style w:type="character" w:customStyle="1" w:styleId="Kaszczunagwek2Znak">
    <w:name w:val="Kaszczu nagłówek 2 Znak"/>
    <w:basedOn w:val="Nagwek2Znak"/>
    <w:link w:val="Kaszczunagwek2"/>
    <w:rsid w:val="00B022CE"/>
    <w:rPr>
      <w:rFonts w:ascii="Times New Roman" w:eastAsiaTheme="majorEastAsia" w:hAnsi="Times New Roman" w:cstheme="majorBidi"/>
      <w:b/>
      <w:i/>
      <w:color w:val="2E74B5" w:themeColor="accent1" w:themeShade="BF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2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aszczunormalny">
    <w:name w:val="Kaszczu normalny"/>
    <w:basedOn w:val="Normalny"/>
    <w:link w:val="KaszczunormalnyZnak"/>
    <w:qFormat/>
    <w:rsid w:val="00B022CE"/>
  </w:style>
  <w:style w:type="character" w:customStyle="1" w:styleId="KaszczunormalnyZnak">
    <w:name w:val="Kaszczu normalny Znak"/>
    <w:basedOn w:val="Domylnaczcionkaakapitu"/>
    <w:link w:val="Kaszczunormalny"/>
    <w:rsid w:val="00B022CE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67D70"/>
    <w:pPr>
      <w:ind w:left="720"/>
      <w:contextualSpacing/>
    </w:pPr>
  </w:style>
  <w:style w:type="paragraph" w:customStyle="1" w:styleId="Default">
    <w:name w:val="Default"/>
    <w:rsid w:val="00B43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0C18-9C54-47CC-8831-5B9B81B7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sekretariat2</cp:lastModifiedBy>
  <cp:revision>2</cp:revision>
  <dcterms:created xsi:type="dcterms:W3CDTF">2020-04-29T11:32:00Z</dcterms:created>
  <dcterms:modified xsi:type="dcterms:W3CDTF">2020-04-29T11:32:00Z</dcterms:modified>
</cp:coreProperties>
</file>