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E4258" w14:textId="77777777" w:rsidR="008E0015" w:rsidRDefault="008E0015" w:rsidP="008E0015">
      <w:pPr>
        <w:jc w:val="both"/>
        <w:rPr>
          <w:rFonts w:ascii="Arial" w:hAnsi="Arial" w:cs="Arial"/>
          <w:b/>
          <w:bCs/>
        </w:rPr>
      </w:pPr>
      <w:r>
        <w:rPr>
          <w:rFonts w:ascii="Arial" w:hAnsi="Arial" w:cs="Arial"/>
          <w:b/>
          <w:bCs/>
        </w:rPr>
        <w:t>LEKCJA 2</w:t>
      </w:r>
    </w:p>
    <w:p w14:paraId="52A42F31" w14:textId="77777777" w:rsidR="008E0015" w:rsidRPr="00FB34C3" w:rsidRDefault="008E0015" w:rsidP="008E0015">
      <w:pPr>
        <w:jc w:val="both"/>
        <w:rPr>
          <w:rFonts w:ascii="Arial" w:hAnsi="Arial" w:cs="Arial"/>
          <w:b/>
          <w:bCs/>
        </w:rPr>
      </w:pPr>
      <w:r w:rsidRPr="00FB34C3">
        <w:rPr>
          <w:rFonts w:ascii="Arial" w:hAnsi="Arial" w:cs="Arial"/>
          <w:b/>
          <w:bCs/>
        </w:rPr>
        <w:t>Sposoby egzekucji:</w:t>
      </w:r>
    </w:p>
    <w:p w14:paraId="7FB34323" w14:textId="77777777" w:rsidR="008E0015" w:rsidRDefault="008E0015" w:rsidP="008E0015">
      <w:pPr>
        <w:jc w:val="both"/>
        <w:rPr>
          <w:rFonts w:ascii="Arial" w:hAnsi="Arial" w:cs="Arial"/>
        </w:rPr>
      </w:pPr>
      <w:r>
        <w:rPr>
          <w:rFonts w:ascii="Arial" w:hAnsi="Arial" w:cs="Arial"/>
        </w:rPr>
        <w:t>Przez sposoby egzekucji rozumiemy składniki majątku z jakich można prowadzić egzekucję.</w:t>
      </w:r>
    </w:p>
    <w:p w14:paraId="1B239BD7" w14:textId="77777777" w:rsidR="008E0015" w:rsidRDefault="008E0015" w:rsidP="008E0015">
      <w:pPr>
        <w:jc w:val="both"/>
        <w:rPr>
          <w:rFonts w:ascii="Arial" w:hAnsi="Arial" w:cs="Arial"/>
        </w:rPr>
      </w:pPr>
    </w:p>
    <w:p w14:paraId="401E3FFA" w14:textId="77777777" w:rsidR="008E0015" w:rsidRPr="00FB34C3" w:rsidRDefault="008E0015" w:rsidP="008E0015">
      <w:pPr>
        <w:jc w:val="both"/>
        <w:rPr>
          <w:rFonts w:ascii="Arial" w:hAnsi="Arial" w:cs="Arial"/>
        </w:rPr>
      </w:pPr>
    </w:p>
    <w:p w14:paraId="63892E7D" w14:textId="77777777" w:rsidR="008E0015" w:rsidRDefault="008E0015" w:rsidP="008E0015">
      <w:pPr>
        <w:jc w:val="both"/>
        <w:rPr>
          <w:rFonts w:ascii="Arial" w:hAnsi="Arial" w:cs="Arial"/>
        </w:rPr>
      </w:pPr>
      <w:r>
        <w:rPr>
          <w:rFonts w:ascii="Arial" w:hAnsi="Arial" w:cs="Arial"/>
        </w:rPr>
        <w:t>B</w:t>
      </w:r>
      <w:r w:rsidRPr="00A738EF">
        <w:rPr>
          <w:rFonts w:ascii="Arial" w:hAnsi="Arial" w:cs="Arial"/>
        </w:rPr>
        <w:t>iegły skarbowy - rozumie się przez to rzeczoznawcę w określonej dziedzinie, uprawnionego do wyceny majątku zobowiązanego i wpisanego na listę biegłych skarbowych prowadzoną przez izbę administracji skarbowej;</w:t>
      </w:r>
    </w:p>
    <w:p w14:paraId="20C954FE" w14:textId="77777777" w:rsidR="008E0015" w:rsidRDefault="008E0015" w:rsidP="008E0015">
      <w:pPr>
        <w:jc w:val="both"/>
        <w:rPr>
          <w:rFonts w:ascii="Arial" w:hAnsi="Arial" w:cs="Arial"/>
        </w:rPr>
      </w:pPr>
      <w:r>
        <w:rPr>
          <w:rFonts w:ascii="Arial" w:hAnsi="Arial" w:cs="Arial"/>
        </w:rPr>
        <w:t>D</w:t>
      </w:r>
      <w:r w:rsidRPr="00A738EF">
        <w:rPr>
          <w:rFonts w:ascii="Arial" w:hAnsi="Arial" w:cs="Arial"/>
        </w:rPr>
        <w:t>łużniku zajętej wierzytelności - rozumie się przez to dłużnika zobowiązanego, jak również bank, pracodawcę, podmiot prowadzący działalność maklerską, trasata oraz inne podmioty realizujące, na wezwanie organu egzekucyjnego, zajęcie wierzytelności lub innego prawa majątkowego zobowiązanego;</w:t>
      </w:r>
    </w:p>
    <w:p w14:paraId="66CE571C" w14:textId="77777777" w:rsidR="008E0015" w:rsidRDefault="008E0015" w:rsidP="008E0015">
      <w:pPr>
        <w:jc w:val="both"/>
        <w:rPr>
          <w:rFonts w:ascii="Arial" w:hAnsi="Arial" w:cs="Arial"/>
        </w:rPr>
      </w:pPr>
      <w:r>
        <w:rPr>
          <w:rFonts w:ascii="Arial" w:hAnsi="Arial" w:cs="Arial"/>
        </w:rPr>
        <w:t>O</w:t>
      </w:r>
      <w:r w:rsidRPr="00A738EF">
        <w:rPr>
          <w:rFonts w:ascii="Arial" w:hAnsi="Arial" w:cs="Arial"/>
        </w:rPr>
        <w:t>rgan egzekucyjny - rozumie się przez to organ uprawniony do stosowania w całości lub w części określonych w ustawie środków służących doprowadzeniu do wykonania przez zobowiązanych ich obowiązków o charakterze pieniężnym lub obowiązków o charakterze niepieniężnym oraz zabezpieczania wykonania tych obowiązków;</w:t>
      </w:r>
    </w:p>
    <w:p w14:paraId="14F0A7EA" w14:textId="77777777" w:rsidR="008E0015" w:rsidRDefault="008E0015" w:rsidP="008E0015">
      <w:pPr>
        <w:jc w:val="both"/>
        <w:rPr>
          <w:rFonts w:ascii="Arial" w:hAnsi="Arial" w:cs="Arial"/>
        </w:rPr>
      </w:pPr>
      <w:r>
        <w:rPr>
          <w:rFonts w:ascii="Arial" w:hAnsi="Arial" w:cs="Arial"/>
        </w:rPr>
        <w:t>O</w:t>
      </w:r>
      <w:r w:rsidRPr="00A738EF">
        <w:rPr>
          <w:rFonts w:ascii="Arial" w:hAnsi="Arial" w:cs="Arial"/>
        </w:rPr>
        <w:t>rgan rekwizycyjny - rozumie się przez to organ egzekucyjny o tej samej właściwości rzeczowej co organ egzekucyjny prowadzący egzekucję, któremu organ egzekucyjny zlecił wykonanie czynności egzekucyjnych</w:t>
      </w:r>
    </w:p>
    <w:p w14:paraId="6F666E35" w14:textId="77777777" w:rsidR="008E0015" w:rsidRDefault="008E0015" w:rsidP="008E0015">
      <w:pPr>
        <w:jc w:val="both"/>
        <w:rPr>
          <w:rFonts w:ascii="Arial" w:hAnsi="Arial" w:cs="Arial"/>
        </w:rPr>
      </w:pPr>
      <w:r>
        <w:rPr>
          <w:rFonts w:ascii="Arial" w:hAnsi="Arial" w:cs="Arial"/>
        </w:rPr>
        <w:t>P</w:t>
      </w:r>
      <w:r w:rsidRPr="00A738EF">
        <w:rPr>
          <w:rFonts w:ascii="Arial" w:hAnsi="Arial" w:cs="Arial"/>
        </w:rPr>
        <w:t>oborc</w:t>
      </w:r>
      <w:r>
        <w:rPr>
          <w:rFonts w:ascii="Arial" w:hAnsi="Arial" w:cs="Arial"/>
        </w:rPr>
        <w:t>a</w:t>
      </w:r>
      <w:r w:rsidRPr="00A738EF">
        <w:rPr>
          <w:rFonts w:ascii="Arial" w:hAnsi="Arial" w:cs="Arial"/>
        </w:rPr>
        <w:t xml:space="preserve"> skarbowy - rozumie się przez to pracownika obsługującego organ egzekucyjny, uprawnionego do dokonywania czynności egzekucyjnych w egzekucji obowiązku o charakterze pieniężnym;</w:t>
      </w:r>
    </w:p>
    <w:p w14:paraId="479EDBEB" w14:textId="77777777" w:rsidR="008E0015" w:rsidRDefault="008E0015" w:rsidP="008E0015">
      <w:pPr>
        <w:jc w:val="both"/>
        <w:rPr>
          <w:rFonts w:ascii="Arial" w:hAnsi="Arial" w:cs="Arial"/>
        </w:rPr>
      </w:pPr>
      <w:r>
        <w:rPr>
          <w:rFonts w:ascii="Arial" w:hAnsi="Arial" w:cs="Arial"/>
        </w:rPr>
        <w:t>W</w:t>
      </w:r>
      <w:r w:rsidRPr="00646466">
        <w:rPr>
          <w:rFonts w:ascii="Arial" w:hAnsi="Arial" w:cs="Arial"/>
        </w:rPr>
        <w:t>ierzyciel - rozumie się przez to podmiot uprawniony do żądania wykonania obowiązku lub jego zabezpieczenia w administracyjnym postępowaniu egzekucyjnym lub zabezpieczającym</w:t>
      </w:r>
      <w:r>
        <w:rPr>
          <w:rFonts w:ascii="Arial" w:hAnsi="Arial" w:cs="Arial"/>
        </w:rPr>
        <w:t>;</w:t>
      </w:r>
    </w:p>
    <w:p w14:paraId="3467992B" w14:textId="77777777" w:rsidR="008E0015" w:rsidRDefault="008E0015" w:rsidP="008E0015">
      <w:pPr>
        <w:jc w:val="both"/>
        <w:rPr>
          <w:rFonts w:ascii="Arial" w:hAnsi="Arial" w:cs="Arial"/>
        </w:rPr>
      </w:pPr>
      <w:r>
        <w:rPr>
          <w:rFonts w:ascii="Arial" w:hAnsi="Arial" w:cs="Arial"/>
        </w:rPr>
        <w:t>Z</w:t>
      </w:r>
      <w:r w:rsidRPr="003E79F7">
        <w:rPr>
          <w:rFonts w:ascii="Arial" w:hAnsi="Arial" w:cs="Arial"/>
        </w:rPr>
        <w:t>obowiązany - rozumie się przez to osobę prawną albo jednostkę organizacyjną nieposiadającą osobowości prawnej albo osobę fizyczną, która nie wykonała w terminie obowiązku o charakterze pieniężnym lub obowiązku o charakterze niepieniężnym, a w postępowaniu zabezpieczającym - również osobę lub jednostkę, której zobowiązanie nie jest wymagalne albo jej obowiązek nie został ustalony lub określony, ale zachodzi obawa, że brak zabezpieczenia mógłby utrudnić lub udaremnić skuteczne przeprowadzenie egzekucji, a odrębne przepisy na to zezwalają;</w:t>
      </w:r>
    </w:p>
    <w:p w14:paraId="056BD573" w14:textId="77777777" w:rsidR="008E0015" w:rsidRPr="004E04CC" w:rsidRDefault="008E0015" w:rsidP="008E0015">
      <w:pPr>
        <w:jc w:val="both"/>
        <w:rPr>
          <w:rFonts w:ascii="Arial" w:hAnsi="Arial" w:cs="Arial"/>
        </w:rPr>
      </w:pPr>
      <w:r>
        <w:rPr>
          <w:rFonts w:ascii="Arial" w:hAnsi="Arial" w:cs="Arial"/>
        </w:rPr>
        <w:t>P</w:t>
      </w:r>
      <w:r w:rsidRPr="004E04CC">
        <w:rPr>
          <w:rFonts w:ascii="Arial" w:hAnsi="Arial" w:cs="Arial"/>
        </w:rPr>
        <w:t>ostępowanie egzekucyjne może być prowadzone z następujących składników majątkowych:</w:t>
      </w:r>
    </w:p>
    <w:p w14:paraId="14E8538E" w14:textId="77777777" w:rsidR="008E0015" w:rsidRPr="004E04CC" w:rsidRDefault="008E0015" w:rsidP="008E0015">
      <w:pPr>
        <w:pStyle w:val="Akapitzlist"/>
        <w:numPr>
          <w:ilvl w:val="0"/>
          <w:numId w:val="1"/>
        </w:numPr>
        <w:jc w:val="both"/>
        <w:rPr>
          <w:rFonts w:ascii="Arial" w:hAnsi="Arial" w:cs="Arial"/>
        </w:rPr>
      </w:pPr>
      <w:r w:rsidRPr="004E04CC">
        <w:rPr>
          <w:rFonts w:ascii="Arial" w:hAnsi="Arial" w:cs="Arial"/>
        </w:rPr>
        <w:t>z ruchomości (np. samochody, sprzęty domowe)</w:t>
      </w:r>
    </w:p>
    <w:p w14:paraId="2FDA1999" w14:textId="77777777" w:rsidR="008E0015" w:rsidRPr="004E04CC" w:rsidRDefault="008E0015" w:rsidP="008E0015">
      <w:pPr>
        <w:pStyle w:val="Akapitzlist"/>
        <w:numPr>
          <w:ilvl w:val="0"/>
          <w:numId w:val="1"/>
        </w:numPr>
        <w:jc w:val="both"/>
        <w:rPr>
          <w:rFonts w:ascii="Arial" w:hAnsi="Arial" w:cs="Arial"/>
        </w:rPr>
      </w:pPr>
      <w:r w:rsidRPr="004E04CC">
        <w:rPr>
          <w:rFonts w:ascii="Arial" w:hAnsi="Arial" w:cs="Arial"/>
        </w:rPr>
        <w:t>ze zwierząt (z zachowaniem przepisów o ich ochronie)</w:t>
      </w:r>
    </w:p>
    <w:p w14:paraId="5D14C019" w14:textId="77777777" w:rsidR="008E0015" w:rsidRPr="004E04CC" w:rsidRDefault="008E0015" w:rsidP="008E0015">
      <w:pPr>
        <w:pStyle w:val="Akapitzlist"/>
        <w:numPr>
          <w:ilvl w:val="0"/>
          <w:numId w:val="1"/>
        </w:numPr>
        <w:jc w:val="both"/>
        <w:rPr>
          <w:rFonts w:ascii="Arial" w:hAnsi="Arial" w:cs="Arial"/>
        </w:rPr>
      </w:pPr>
      <w:r w:rsidRPr="004E04CC">
        <w:rPr>
          <w:rFonts w:ascii="Arial" w:hAnsi="Arial" w:cs="Arial"/>
        </w:rPr>
        <w:t>z wynagrodzenia za pracę</w:t>
      </w:r>
    </w:p>
    <w:p w14:paraId="001A5DCC" w14:textId="77777777" w:rsidR="008E0015" w:rsidRPr="004E04CC" w:rsidRDefault="008E0015" w:rsidP="008E0015">
      <w:pPr>
        <w:pStyle w:val="Akapitzlist"/>
        <w:numPr>
          <w:ilvl w:val="0"/>
          <w:numId w:val="1"/>
        </w:numPr>
        <w:jc w:val="both"/>
        <w:rPr>
          <w:rFonts w:ascii="Arial" w:hAnsi="Arial" w:cs="Arial"/>
        </w:rPr>
      </w:pPr>
      <w:r w:rsidRPr="004E04CC">
        <w:rPr>
          <w:rFonts w:ascii="Arial" w:hAnsi="Arial" w:cs="Arial"/>
        </w:rPr>
        <w:t>z rachunków bankowych</w:t>
      </w:r>
    </w:p>
    <w:p w14:paraId="0E8CFF01" w14:textId="77777777" w:rsidR="008E0015" w:rsidRPr="004E04CC" w:rsidRDefault="008E0015" w:rsidP="008E0015">
      <w:pPr>
        <w:pStyle w:val="Akapitzlist"/>
        <w:numPr>
          <w:ilvl w:val="0"/>
          <w:numId w:val="1"/>
        </w:numPr>
        <w:jc w:val="both"/>
        <w:rPr>
          <w:rFonts w:ascii="Arial" w:hAnsi="Arial" w:cs="Arial"/>
        </w:rPr>
      </w:pPr>
      <w:r w:rsidRPr="004E04CC">
        <w:rPr>
          <w:rFonts w:ascii="Arial" w:hAnsi="Arial" w:cs="Arial"/>
        </w:rPr>
        <w:t>z wierzytelności (np. wynagrodzenie z tytułu umowy o dzieło)</w:t>
      </w:r>
    </w:p>
    <w:p w14:paraId="521F7D11" w14:textId="77777777" w:rsidR="008E0015" w:rsidRPr="004E04CC" w:rsidRDefault="008E0015" w:rsidP="008E0015">
      <w:pPr>
        <w:pStyle w:val="Akapitzlist"/>
        <w:numPr>
          <w:ilvl w:val="0"/>
          <w:numId w:val="1"/>
        </w:numPr>
        <w:jc w:val="both"/>
        <w:rPr>
          <w:rFonts w:ascii="Arial" w:hAnsi="Arial" w:cs="Arial"/>
        </w:rPr>
      </w:pPr>
      <w:r w:rsidRPr="004E04CC">
        <w:rPr>
          <w:rFonts w:ascii="Arial" w:hAnsi="Arial" w:cs="Arial"/>
        </w:rPr>
        <w:t>z nieruchomości</w:t>
      </w:r>
    </w:p>
    <w:p w14:paraId="1D0DC3C2" w14:textId="77777777" w:rsidR="008E0015" w:rsidRDefault="008E0015" w:rsidP="008E0015">
      <w:pPr>
        <w:pStyle w:val="Akapitzlist"/>
        <w:numPr>
          <w:ilvl w:val="0"/>
          <w:numId w:val="1"/>
        </w:numPr>
        <w:jc w:val="both"/>
        <w:rPr>
          <w:rFonts w:ascii="Arial" w:hAnsi="Arial" w:cs="Arial"/>
        </w:rPr>
      </w:pPr>
      <w:r w:rsidRPr="004E04CC">
        <w:rPr>
          <w:rFonts w:ascii="Arial" w:hAnsi="Arial" w:cs="Arial"/>
        </w:rPr>
        <w:t>z innych praw majątkowych (np. akcje, udziały w spółce).</w:t>
      </w:r>
    </w:p>
    <w:p w14:paraId="341BB993" w14:textId="77777777" w:rsidR="008E0015" w:rsidRDefault="008E0015" w:rsidP="008E0015">
      <w:pPr>
        <w:jc w:val="both"/>
        <w:rPr>
          <w:rFonts w:ascii="Arial" w:hAnsi="Arial" w:cs="Arial"/>
        </w:rPr>
      </w:pPr>
      <w:r>
        <w:rPr>
          <w:rFonts w:ascii="Arial" w:hAnsi="Arial" w:cs="Arial"/>
        </w:rPr>
        <w:t>Ograniczenia egzekucji:</w:t>
      </w:r>
    </w:p>
    <w:p w14:paraId="26AB1CE9" w14:textId="77777777" w:rsidR="008E0015" w:rsidRPr="004E04CC" w:rsidRDefault="008E0015" w:rsidP="008E0015">
      <w:pPr>
        <w:jc w:val="both"/>
        <w:rPr>
          <w:rFonts w:ascii="Arial" w:hAnsi="Arial" w:cs="Arial"/>
        </w:rPr>
      </w:pPr>
      <w:r w:rsidRPr="004E04CC">
        <w:rPr>
          <w:rFonts w:ascii="Arial" w:hAnsi="Arial" w:cs="Arial"/>
        </w:rPr>
        <w:t>Nie podlegają egzekucji administracyjnej:</w:t>
      </w:r>
    </w:p>
    <w:p w14:paraId="0D80EEB0" w14:textId="77777777" w:rsidR="008E0015" w:rsidRPr="004E04CC" w:rsidRDefault="008E0015" w:rsidP="008E0015">
      <w:pPr>
        <w:ind w:left="360"/>
        <w:jc w:val="both"/>
        <w:rPr>
          <w:rFonts w:ascii="Arial" w:hAnsi="Arial" w:cs="Arial"/>
        </w:rPr>
      </w:pPr>
      <w:r w:rsidRPr="004E04CC">
        <w:rPr>
          <w:rFonts w:ascii="Arial" w:hAnsi="Arial" w:cs="Arial"/>
        </w:rPr>
        <w:lastRenderedPageBreak/>
        <w:t>przedmioty urządzenia domowego, pościel, bielizna i ubranie niezbędne dla zobowiązanego i będących na jego utrzymaniu członków rodziny, a także ubranie niezbędne do pełnienia służby lub wykonywania zawodu;</w:t>
      </w:r>
    </w:p>
    <w:p w14:paraId="265199D3" w14:textId="77777777" w:rsidR="008E0015" w:rsidRPr="004E04CC" w:rsidRDefault="008E0015" w:rsidP="008E0015">
      <w:pPr>
        <w:ind w:left="360"/>
        <w:jc w:val="both"/>
        <w:rPr>
          <w:rFonts w:ascii="Arial" w:hAnsi="Arial" w:cs="Arial"/>
        </w:rPr>
      </w:pPr>
      <w:r w:rsidRPr="004E04CC">
        <w:rPr>
          <w:rFonts w:ascii="Arial" w:hAnsi="Arial" w:cs="Arial"/>
        </w:rPr>
        <w:t>zapasy żywności i opału, niezbędne dla zobowiązanego i będących na jego utrzymaniu członków rodziny na okres 30 dni;</w:t>
      </w:r>
    </w:p>
    <w:p w14:paraId="2386FCDC" w14:textId="77777777" w:rsidR="008E0015" w:rsidRPr="004E04CC" w:rsidRDefault="008E0015" w:rsidP="008E0015">
      <w:pPr>
        <w:ind w:left="360"/>
        <w:jc w:val="both"/>
        <w:rPr>
          <w:rFonts w:ascii="Arial" w:hAnsi="Arial" w:cs="Arial"/>
        </w:rPr>
      </w:pPr>
      <w:r w:rsidRPr="004E04CC">
        <w:rPr>
          <w:rFonts w:ascii="Arial" w:hAnsi="Arial" w:cs="Arial"/>
        </w:rPr>
        <w:t>jedna krowa lub dwie kozy albo trzy owce, potrzebne do wyżywienia zobowiązanego i będących na jego utrzymaniu członków rodziny, wraz z zapasem paszy i ściółki do najbliższych zbiorów;</w:t>
      </w:r>
    </w:p>
    <w:p w14:paraId="0C9F4929" w14:textId="77777777" w:rsidR="008E0015" w:rsidRPr="004E04CC" w:rsidRDefault="008E0015" w:rsidP="008E0015">
      <w:pPr>
        <w:ind w:left="360"/>
        <w:jc w:val="both"/>
        <w:rPr>
          <w:rFonts w:ascii="Arial" w:hAnsi="Arial" w:cs="Arial"/>
        </w:rPr>
      </w:pPr>
      <w:r w:rsidRPr="004E04CC">
        <w:rPr>
          <w:rFonts w:ascii="Arial" w:hAnsi="Arial" w:cs="Arial"/>
        </w:rPr>
        <w:t>narzędzia i inne przedmioty niezbędne do pracy zarobkowej wykonywanej osobiście przez zobowiązanego, z wyłączeniem środka transportu, oraz surowce niezbędne do tej pracy na okres 7 dni;</w:t>
      </w:r>
    </w:p>
    <w:p w14:paraId="55C65713" w14:textId="77777777" w:rsidR="008E0015" w:rsidRPr="004E04CC" w:rsidRDefault="008E0015" w:rsidP="008E0015">
      <w:pPr>
        <w:ind w:left="360"/>
        <w:jc w:val="both"/>
        <w:rPr>
          <w:rFonts w:ascii="Arial" w:hAnsi="Arial" w:cs="Arial"/>
        </w:rPr>
      </w:pPr>
      <w:r w:rsidRPr="004E04CC">
        <w:rPr>
          <w:rFonts w:ascii="Arial" w:hAnsi="Arial" w:cs="Arial"/>
        </w:rPr>
        <w:t>przedmioty niezbędne do pełnienia służby przez zobowiązanego lub do wykonywania przez niego zawodu;</w:t>
      </w:r>
    </w:p>
    <w:p w14:paraId="3507620C" w14:textId="77777777" w:rsidR="008E0015" w:rsidRPr="004E04CC" w:rsidRDefault="008E0015" w:rsidP="008E0015">
      <w:pPr>
        <w:ind w:left="360"/>
        <w:jc w:val="both"/>
        <w:rPr>
          <w:rFonts w:ascii="Arial" w:hAnsi="Arial" w:cs="Arial"/>
        </w:rPr>
      </w:pPr>
      <w:r w:rsidRPr="004E04CC">
        <w:rPr>
          <w:rFonts w:ascii="Arial" w:hAnsi="Arial" w:cs="Arial"/>
        </w:rPr>
        <w:t>pieniądze w kwocie 760 zł;</w:t>
      </w:r>
    </w:p>
    <w:p w14:paraId="774940A5" w14:textId="77777777" w:rsidR="008E0015" w:rsidRPr="004E04CC" w:rsidRDefault="008E0015" w:rsidP="008E0015">
      <w:pPr>
        <w:ind w:left="360"/>
        <w:jc w:val="both"/>
        <w:rPr>
          <w:rFonts w:ascii="Arial" w:hAnsi="Arial" w:cs="Arial"/>
        </w:rPr>
      </w:pPr>
      <w:r w:rsidRPr="004E04CC">
        <w:rPr>
          <w:rFonts w:ascii="Arial" w:hAnsi="Arial" w:cs="Arial"/>
        </w:rPr>
        <w:t>wkłady oszczędnościowe złożone w bankach na zasadach i w wysokości określonej przepisami ustawy z dnia 29 sierpnia 1997 r. - Prawo bankowe (Dz.U. z 2018 r. poz. 2187, z późn. zm.17));</w:t>
      </w:r>
    </w:p>
    <w:p w14:paraId="5041F56C" w14:textId="77777777" w:rsidR="008E0015" w:rsidRPr="004E04CC" w:rsidRDefault="008E0015" w:rsidP="008E0015">
      <w:pPr>
        <w:ind w:left="360"/>
        <w:jc w:val="both"/>
        <w:rPr>
          <w:rFonts w:ascii="Arial" w:hAnsi="Arial" w:cs="Arial"/>
        </w:rPr>
      </w:pPr>
      <w:r w:rsidRPr="004E04CC">
        <w:rPr>
          <w:rFonts w:ascii="Arial" w:hAnsi="Arial" w:cs="Arial"/>
        </w:rPr>
        <w:t>oszczędności członka kasy złożone w kasie w wysokości określonej przepisami ustawy z dnia 5 listopada 2009 r. o spółdzielczych kasach oszczędnościowo-kredytowych (Dz.U. z 2018 r. poz. 2386 i 2243 oraz z 2019 r. poz. 326, 730, 875 i 1018);</w:t>
      </w:r>
    </w:p>
    <w:p w14:paraId="0D711744" w14:textId="77777777" w:rsidR="008E0015" w:rsidRPr="004E04CC" w:rsidRDefault="008E0015" w:rsidP="008E0015">
      <w:pPr>
        <w:ind w:left="360"/>
        <w:jc w:val="both"/>
        <w:rPr>
          <w:rFonts w:ascii="Arial" w:hAnsi="Arial" w:cs="Arial"/>
        </w:rPr>
      </w:pPr>
      <w:r w:rsidRPr="004E04CC">
        <w:rPr>
          <w:rFonts w:ascii="Arial" w:hAnsi="Arial" w:cs="Arial"/>
        </w:rPr>
        <w:t>dokumenty osobiste, po jednej obrączce zobowiązanego i jego współmałżonka, wykonanej z metali szlachetnych, ordery i odznaczenia oraz przedmioty niezbędne zobowiązanemu i członkom jego rodziny do nauki lub wykonywania praktyk religijnych, a także przedmioty codziennego użytku, które mogą być sprzedane znacznie poniżej ich wartości, a które dla zobowiązanego mają znaczną wartość użytkową;</w:t>
      </w:r>
    </w:p>
    <w:p w14:paraId="469635D0" w14:textId="77777777" w:rsidR="008E0015" w:rsidRPr="004E04CC" w:rsidRDefault="008E0015" w:rsidP="008E0015">
      <w:pPr>
        <w:ind w:left="360"/>
        <w:jc w:val="both"/>
        <w:rPr>
          <w:rFonts w:ascii="Arial" w:hAnsi="Arial" w:cs="Arial"/>
        </w:rPr>
      </w:pPr>
      <w:r w:rsidRPr="004E04CC">
        <w:rPr>
          <w:rFonts w:ascii="Arial" w:hAnsi="Arial" w:cs="Arial"/>
        </w:rPr>
        <w:t>kwoty otrzymane na pokrycie wydatków służbowych, w tym kosztów podróży i wyjazdów - jeżeli egzekucja ma na celu zaspokojenie roszczeń z innych tytułów niż roszczenia z tytułu alimentów, w tym należności budżetu państwa z tytułu świadczeń wypłacanych w przypadku bezskuteczności egzekucji alimentów;</w:t>
      </w:r>
    </w:p>
    <w:p w14:paraId="0B9B498D" w14:textId="77777777" w:rsidR="008E0015" w:rsidRPr="004E04CC" w:rsidRDefault="008E0015" w:rsidP="008E0015">
      <w:pPr>
        <w:ind w:left="360"/>
        <w:jc w:val="both"/>
        <w:rPr>
          <w:rFonts w:ascii="Arial" w:hAnsi="Arial" w:cs="Arial"/>
        </w:rPr>
      </w:pPr>
      <w:r w:rsidRPr="004E04CC">
        <w:rPr>
          <w:rFonts w:ascii="Arial" w:hAnsi="Arial" w:cs="Arial"/>
        </w:rPr>
        <w:t>50% kwot diet otrzymanych na pokrycie wydatków służbowych, w tym kosztów podróży i wyjazdów - jeżeli egzekucja ma na celu zaspokojenie roszczeń z tytułu alimentów, w tym należności budżetu państwa z tytułu świadczeń wypłacanych w przypadku bezskuteczności egzekucji alimentów;</w:t>
      </w:r>
    </w:p>
    <w:p w14:paraId="5F6169A8" w14:textId="77777777" w:rsidR="008E0015" w:rsidRPr="004E04CC" w:rsidRDefault="008E0015" w:rsidP="008E0015">
      <w:pPr>
        <w:ind w:left="360"/>
        <w:jc w:val="both"/>
        <w:rPr>
          <w:rFonts w:ascii="Arial" w:hAnsi="Arial" w:cs="Arial"/>
        </w:rPr>
      </w:pPr>
      <w:r w:rsidRPr="004E04CC">
        <w:rPr>
          <w:rFonts w:ascii="Arial" w:hAnsi="Arial" w:cs="Arial"/>
        </w:rPr>
        <w:t>kwoty otrzymane jako stypendia;</w:t>
      </w:r>
    </w:p>
    <w:p w14:paraId="371F3E27" w14:textId="77777777" w:rsidR="008E0015" w:rsidRPr="004E04CC" w:rsidRDefault="008E0015" w:rsidP="008E0015">
      <w:pPr>
        <w:ind w:left="360"/>
        <w:jc w:val="both"/>
        <w:rPr>
          <w:rFonts w:ascii="Arial" w:hAnsi="Arial" w:cs="Arial"/>
        </w:rPr>
      </w:pPr>
      <w:r w:rsidRPr="004E04CC">
        <w:rPr>
          <w:rFonts w:ascii="Arial" w:hAnsi="Arial" w:cs="Arial"/>
        </w:rPr>
        <w:t>rzeczy niezbędne ze względu na ułomność fizyczną zobowiązanego lub członków jego rodziny;</w:t>
      </w:r>
    </w:p>
    <w:p w14:paraId="44A03C21" w14:textId="77777777" w:rsidR="008E0015" w:rsidRPr="004E04CC" w:rsidRDefault="008E0015" w:rsidP="008E0015">
      <w:pPr>
        <w:ind w:left="360"/>
        <w:jc w:val="both"/>
        <w:rPr>
          <w:rFonts w:ascii="Arial" w:hAnsi="Arial" w:cs="Arial"/>
        </w:rPr>
      </w:pPr>
      <w:r w:rsidRPr="004E04CC">
        <w:rPr>
          <w:rFonts w:ascii="Arial" w:hAnsi="Arial" w:cs="Arial"/>
        </w:rPr>
        <w:t>kwoty otrzymane z tytułu obowiązkowych ubezpieczeń majątkowych;</w:t>
      </w:r>
    </w:p>
    <w:p w14:paraId="522F8F49" w14:textId="77777777" w:rsidR="008E0015" w:rsidRPr="004E04CC" w:rsidRDefault="008E0015" w:rsidP="008E0015">
      <w:pPr>
        <w:ind w:left="360"/>
        <w:jc w:val="both"/>
        <w:rPr>
          <w:rFonts w:ascii="Arial" w:hAnsi="Arial" w:cs="Arial"/>
        </w:rPr>
      </w:pPr>
      <w:r w:rsidRPr="004E04CC">
        <w:rPr>
          <w:rFonts w:ascii="Arial" w:hAnsi="Arial" w:cs="Arial"/>
        </w:rPr>
        <w:t>środki pochodzące z dotacji przyznanej z budżetu państwa na określone cele i znajdujące się na wyodrębnionym rachunku bankowym prowadzonym dla obsługi bankowej dotacji oraz środki pochodzące z programów finansowanych z udziałem środków, o których mowa w art. 5 ust. 1 pkt 2 i 3 ustawy z dnia 27 sierpnia 2009 r. o finansach publicznych, wypłacone w formie zaliczki, chyba że wierzytelność egzekwowana powstała w związku z realizacją projektu, na który środki te były przeznaczone;</w:t>
      </w:r>
    </w:p>
    <w:p w14:paraId="0598C06F" w14:textId="77777777" w:rsidR="008E0015" w:rsidRPr="004E04CC" w:rsidRDefault="008E0015" w:rsidP="008E0015">
      <w:pPr>
        <w:ind w:left="360"/>
        <w:jc w:val="both"/>
        <w:rPr>
          <w:rFonts w:ascii="Arial" w:hAnsi="Arial" w:cs="Arial"/>
        </w:rPr>
      </w:pPr>
      <w:r w:rsidRPr="004E04CC">
        <w:rPr>
          <w:rFonts w:ascii="Arial" w:hAnsi="Arial" w:cs="Arial"/>
        </w:rPr>
        <w:lastRenderedPageBreak/>
        <w:t>rzeczy służące w kościołach i innych domach modlitwy do odprawiania nabożeństwa lub do wykonywania innych praktyk religijnych albo będące obiektami kultu religijnego, choćby były kosztownościami lub dziełami sztuki;</w:t>
      </w:r>
    </w:p>
    <w:p w14:paraId="501B1ECA" w14:textId="77777777" w:rsidR="008E0015" w:rsidRPr="004E04CC" w:rsidRDefault="008E0015" w:rsidP="008E0015">
      <w:pPr>
        <w:ind w:left="360"/>
        <w:jc w:val="both"/>
        <w:rPr>
          <w:rFonts w:ascii="Arial" w:hAnsi="Arial" w:cs="Arial"/>
        </w:rPr>
      </w:pPr>
      <w:r w:rsidRPr="004E04CC">
        <w:rPr>
          <w:rFonts w:ascii="Arial" w:hAnsi="Arial" w:cs="Arial"/>
        </w:rPr>
        <w:t>sumy przyznane orzeczeniem Europejskiego Trybunału Praw Człowieka, jeżeli egzekwowana wierzytelność przysługuje Skarbowi Państwa.</w:t>
      </w:r>
    </w:p>
    <w:p w14:paraId="3B791BA0" w14:textId="77777777" w:rsidR="008E0015" w:rsidRPr="004E04CC" w:rsidRDefault="008E0015" w:rsidP="008E0015">
      <w:pPr>
        <w:ind w:left="360"/>
        <w:jc w:val="both"/>
        <w:rPr>
          <w:rFonts w:ascii="Arial" w:hAnsi="Arial" w:cs="Arial"/>
        </w:rPr>
      </w:pPr>
      <w:r w:rsidRPr="004E04CC">
        <w:rPr>
          <w:rFonts w:ascii="Arial" w:hAnsi="Arial" w:cs="Arial"/>
        </w:rPr>
        <w:t>§ 1a. W przypadku, o którym mowa w § 1 pkt 15, egzekucji nie podlegają również sumy już wypłacone oraz środki trwałe, wartości niematerialne i prawne powstałe w ramach realizacji projektu, na który były przeznaczone środki pochodzące z programów finansowanych z udziałem środków, o których mowa w art. 5 ust. 1 pkt 2 i 3 ustawy z dnia 27 sierpnia 2009 r. o finansach publicznych, przez okres jego realizacji wskazany w umowie o dofinansowanie projektu.</w:t>
      </w:r>
    </w:p>
    <w:p w14:paraId="3025A6B6" w14:textId="77777777" w:rsidR="008E0015" w:rsidRPr="004E04CC" w:rsidRDefault="008E0015" w:rsidP="008E0015">
      <w:pPr>
        <w:ind w:left="360"/>
        <w:jc w:val="both"/>
        <w:rPr>
          <w:rFonts w:ascii="Arial" w:hAnsi="Arial" w:cs="Arial"/>
        </w:rPr>
      </w:pPr>
      <w:r w:rsidRPr="004E04CC">
        <w:rPr>
          <w:rFonts w:ascii="Arial" w:hAnsi="Arial" w:cs="Arial"/>
        </w:rPr>
        <w:t>Za przedmioty niezbędne zobowiązanemu i członkom jego rodziny, w rozumieniu § 1 pkt 1, nie uważa się w szczególności:</w:t>
      </w:r>
    </w:p>
    <w:p w14:paraId="2F7968F0" w14:textId="77777777" w:rsidR="008E0015" w:rsidRPr="004E04CC" w:rsidRDefault="008E0015" w:rsidP="008E0015">
      <w:pPr>
        <w:ind w:left="360"/>
        <w:jc w:val="both"/>
        <w:rPr>
          <w:rFonts w:ascii="Arial" w:hAnsi="Arial" w:cs="Arial"/>
        </w:rPr>
      </w:pPr>
      <w:r w:rsidRPr="004E04CC">
        <w:rPr>
          <w:rFonts w:ascii="Arial" w:hAnsi="Arial" w:cs="Arial"/>
        </w:rPr>
        <w:t>mebli stylowych i stylizowanych;</w:t>
      </w:r>
    </w:p>
    <w:p w14:paraId="5FBB8A57" w14:textId="77777777" w:rsidR="008E0015" w:rsidRPr="004E04CC" w:rsidRDefault="008E0015" w:rsidP="008E0015">
      <w:pPr>
        <w:ind w:left="360"/>
        <w:jc w:val="both"/>
        <w:rPr>
          <w:rFonts w:ascii="Arial" w:hAnsi="Arial" w:cs="Arial"/>
        </w:rPr>
      </w:pPr>
      <w:r w:rsidRPr="004E04CC">
        <w:rPr>
          <w:rFonts w:ascii="Arial" w:hAnsi="Arial" w:cs="Arial"/>
        </w:rPr>
        <w:t>telewizorów do odbioru programu w kolorze, chyba że zobowiązany wykaże, że od roku produkcji telewizora upłynęło więcej niż 5 lat;</w:t>
      </w:r>
    </w:p>
    <w:p w14:paraId="38B70C90" w14:textId="77777777" w:rsidR="008E0015" w:rsidRPr="004E04CC" w:rsidRDefault="008E0015" w:rsidP="008E0015">
      <w:pPr>
        <w:ind w:left="360"/>
        <w:jc w:val="both"/>
        <w:rPr>
          <w:rFonts w:ascii="Arial" w:hAnsi="Arial" w:cs="Arial"/>
        </w:rPr>
      </w:pPr>
      <w:r w:rsidRPr="004E04CC">
        <w:rPr>
          <w:rFonts w:ascii="Arial" w:hAnsi="Arial" w:cs="Arial"/>
        </w:rPr>
        <w:t>stereofonicznych radioodbiorników;</w:t>
      </w:r>
    </w:p>
    <w:p w14:paraId="6169CBCC" w14:textId="77777777" w:rsidR="008E0015" w:rsidRPr="004E04CC" w:rsidRDefault="008E0015" w:rsidP="008E0015">
      <w:pPr>
        <w:ind w:left="360"/>
        <w:jc w:val="both"/>
        <w:rPr>
          <w:rFonts w:ascii="Arial" w:hAnsi="Arial" w:cs="Arial"/>
        </w:rPr>
      </w:pPr>
      <w:r w:rsidRPr="004E04CC">
        <w:rPr>
          <w:rFonts w:ascii="Arial" w:hAnsi="Arial" w:cs="Arial"/>
        </w:rPr>
        <w:t>urządzeń służących do nagrywania lub odtwarzania obrazu lub dźwięku;</w:t>
      </w:r>
    </w:p>
    <w:p w14:paraId="32BC48FF" w14:textId="77777777" w:rsidR="008E0015" w:rsidRPr="004E04CC" w:rsidRDefault="008E0015" w:rsidP="008E0015">
      <w:pPr>
        <w:ind w:left="360"/>
        <w:jc w:val="both"/>
        <w:rPr>
          <w:rFonts w:ascii="Arial" w:hAnsi="Arial" w:cs="Arial"/>
        </w:rPr>
      </w:pPr>
      <w:r w:rsidRPr="004E04CC">
        <w:rPr>
          <w:rFonts w:ascii="Arial" w:hAnsi="Arial" w:cs="Arial"/>
        </w:rPr>
        <w:t>komputerów i urządzeń peryferyjnych, chyba że są one niezbędne zobowiązanemu do pracy zarobkowej wykonywanej przez niego osobiście;</w:t>
      </w:r>
    </w:p>
    <w:p w14:paraId="7C492A16" w14:textId="77777777" w:rsidR="008E0015" w:rsidRPr="004E04CC" w:rsidRDefault="008E0015" w:rsidP="008E0015">
      <w:pPr>
        <w:ind w:left="360"/>
        <w:jc w:val="both"/>
        <w:rPr>
          <w:rFonts w:ascii="Arial" w:hAnsi="Arial" w:cs="Arial"/>
        </w:rPr>
      </w:pPr>
      <w:r w:rsidRPr="004E04CC">
        <w:rPr>
          <w:rFonts w:ascii="Arial" w:hAnsi="Arial" w:cs="Arial"/>
        </w:rPr>
        <w:t>futer ze skór szlachetnych;</w:t>
      </w:r>
    </w:p>
    <w:p w14:paraId="1DE08AD3" w14:textId="77777777" w:rsidR="008E0015" w:rsidRPr="004E04CC" w:rsidRDefault="008E0015" w:rsidP="008E0015">
      <w:pPr>
        <w:ind w:left="360"/>
        <w:jc w:val="both"/>
        <w:rPr>
          <w:rFonts w:ascii="Arial" w:hAnsi="Arial" w:cs="Arial"/>
        </w:rPr>
      </w:pPr>
      <w:r w:rsidRPr="004E04CC">
        <w:rPr>
          <w:rFonts w:ascii="Arial" w:hAnsi="Arial" w:cs="Arial"/>
        </w:rPr>
        <w:t>dywanów wełnianych i ze skór naturalnych;</w:t>
      </w:r>
    </w:p>
    <w:p w14:paraId="4A3A8BCE" w14:textId="77777777" w:rsidR="008E0015" w:rsidRPr="004E04CC" w:rsidRDefault="008E0015" w:rsidP="008E0015">
      <w:pPr>
        <w:ind w:left="360"/>
        <w:jc w:val="both"/>
        <w:rPr>
          <w:rFonts w:ascii="Arial" w:hAnsi="Arial" w:cs="Arial"/>
        </w:rPr>
      </w:pPr>
      <w:r w:rsidRPr="004E04CC">
        <w:rPr>
          <w:rFonts w:ascii="Arial" w:hAnsi="Arial" w:cs="Arial"/>
        </w:rPr>
        <w:t>porcelany, szkła ozdobnego i kryształów;</w:t>
      </w:r>
    </w:p>
    <w:p w14:paraId="43123ECB" w14:textId="77777777" w:rsidR="008E0015" w:rsidRPr="004E04CC" w:rsidRDefault="008E0015" w:rsidP="008E0015">
      <w:pPr>
        <w:ind w:left="360"/>
        <w:jc w:val="both"/>
        <w:rPr>
          <w:rFonts w:ascii="Arial" w:hAnsi="Arial" w:cs="Arial"/>
        </w:rPr>
      </w:pPr>
      <w:r w:rsidRPr="004E04CC">
        <w:rPr>
          <w:rFonts w:ascii="Arial" w:hAnsi="Arial" w:cs="Arial"/>
        </w:rPr>
        <w:t>sztućców z metali szlachetnych;</w:t>
      </w:r>
    </w:p>
    <w:p w14:paraId="2DFFCD3C" w14:textId="77777777" w:rsidR="008E0015" w:rsidRDefault="008E0015" w:rsidP="008E0015">
      <w:pPr>
        <w:ind w:left="360"/>
        <w:jc w:val="both"/>
        <w:rPr>
          <w:rFonts w:ascii="Arial" w:hAnsi="Arial" w:cs="Arial"/>
        </w:rPr>
      </w:pPr>
      <w:r w:rsidRPr="004E04CC">
        <w:rPr>
          <w:rFonts w:ascii="Arial" w:hAnsi="Arial" w:cs="Arial"/>
        </w:rPr>
        <w:t>dzieł sztuki.</w:t>
      </w:r>
    </w:p>
    <w:p w14:paraId="49714852" w14:textId="77777777" w:rsidR="008E0015" w:rsidRPr="008C24B5" w:rsidRDefault="008E0015" w:rsidP="008E0015">
      <w:pPr>
        <w:ind w:left="360"/>
        <w:jc w:val="both"/>
        <w:rPr>
          <w:rFonts w:ascii="Arial" w:hAnsi="Arial" w:cs="Arial"/>
        </w:rPr>
      </w:pPr>
      <w:r>
        <w:rPr>
          <w:rFonts w:ascii="Arial" w:hAnsi="Arial" w:cs="Arial"/>
        </w:rPr>
        <w:t>J</w:t>
      </w:r>
      <w:r w:rsidRPr="008C24B5">
        <w:rPr>
          <w:rFonts w:ascii="Arial" w:hAnsi="Arial" w:cs="Arial"/>
        </w:rPr>
        <w:t>eżeli zobowiązanym jest rolnik prowadzący gospodarstwo rolne, egzekucji nie podlegają również:</w:t>
      </w:r>
    </w:p>
    <w:p w14:paraId="19F03D3F" w14:textId="77777777" w:rsidR="008E0015" w:rsidRPr="008C24B5" w:rsidRDefault="008E0015" w:rsidP="008E0015">
      <w:pPr>
        <w:ind w:left="360"/>
        <w:jc w:val="both"/>
        <w:rPr>
          <w:rFonts w:ascii="Arial" w:hAnsi="Arial" w:cs="Arial"/>
        </w:rPr>
      </w:pPr>
      <w:r w:rsidRPr="008C24B5">
        <w:rPr>
          <w:rFonts w:ascii="Arial" w:hAnsi="Arial" w:cs="Arial"/>
        </w:rPr>
        <w:t>jeden koń wraz z uprzężą, jedna krowa, dwie kozy, jeden tryk i dwie owce, jedna maciora oraz dziesięć sztuk drobiu;</w:t>
      </w:r>
    </w:p>
    <w:p w14:paraId="306A49FE" w14:textId="77777777" w:rsidR="008E0015" w:rsidRPr="008C24B5" w:rsidRDefault="008E0015" w:rsidP="008E0015">
      <w:pPr>
        <w:ind w:left="360"/>
        <w:jc w:val="both"/>
        <w:rPr>
          <w:rFonts w:ascii="Arial" w:hAnsi="Arial" w:cs="Arial"/>
        </w:rPr>
      </w:pPr>
      <w:r w:rsidRPr="008C24B5">
        <w:rPr>
          <w:rFonts w:ascii="Arial" w:hAnsi="Arial" w:cs="Arial"/>
        </w:rPr>
        <w:t>jedna jałówka lub cieliczka w przypadku braku krowy;</w:t>
      </w:r>
    </w:p>
    <w:p w14:paraId="78A56046" w14:textId="77777777" w:rsidR="008E0015" w:rsidRPr="008C24B5" w:rsidRDefault="008E0015" w:rsidP="008E0015">
      <w:pPr>
        <w:ind w:left="360"/>
        <w:jc w:val="both"/>
        <w:rPr>
          <w:rFonts w:ascii="Arial" w:hAnsi="Arial" w:cs="Arial"/>
        </w:rPr>
      </w:pPr>
      <w:r w:rsidRPr="008C24B5">
        <w:rPr>
          <w:rFonts w:ascii="Arial" w:hAnsi="Arial" w:cs="Arial"/>
        </w:rPr>
        <w:t>zapasy paszy i ściółki dla inwentarza, o którym mowa w pkt 1 i 2, aż do najbliższych zbiorów;</w:t>
      </w:r>
    </w:p>
    <w:p w14:paraId="7B6B56CF" w14:textId="77777777" w:rsidR="008E0015" w:rsidRPr="008C24B5" w:rsidRDefault="008E0015" w:rsidP="008E0015">
      <w:pPr>
        <w:ind w:left="360"/>
        <w:jc w:val="both"/>
        <w:rPr>
          <w:rFonts w:ascii="Arial" w:hAnsi="Arial" w:cs="Arial"/>
        </w:rPr>
      </w:pPr>
      <w:r w:rsidRPr="008C24B5">
        <w:rPr>
          <w:rFonts w:ascii="Arial" w:hAnsi="Arial" w:cs="Arial"/>
        </w:rPr>
        <w:t>jeden pług, jeden zespół bron, jeden kultywator, jeden kierat, jedna sieczkarnia, jeden wóz, jedne sanie robocze;</w:t>
      </w:r>
    </w:p>
    <w:p w14:paraId="5FEE4D4A" w14:textId="77777777" w:rsidR="008E0015" w:rsidRPr="008C24B5" w:rsidRDefault="008E0015" w:rsidP="008E0015">
      <w:pPr>
        <w:ind w:left="360"/>
        <w:jc w:val="both"/>
        <w:rPr>
          <w:rFonts w:ascii="Arial" w:hAnsi="Arial" w:cs="Arial"/>
        </w:rPr>
      </w:pPr>
      <w:r w:rsidRPr="008C24B5">
        <w:rPr>
          <w:rFonts w:ascii="Arial" w:hAnsi="Arial" w:cs="Arial"/>
        </w:rPr>
        <w:t>zboże lub inne ziemiopłody, niezbędne do najbliższych siewów lub najbliższego sadzenia w gospodarstwie rolnym zobowiązanego;</w:t>
      </w:r>
    </w:p>
    <w:p w14:paraId="54180718" w14:textId="77777777" w:rsidR="008E0015" w:rsidRPr="008C24B5" w:rsidRDefault="008E0015" w:rsidP="008E0015">
      <w:pPr>
        <w:ind w:left="360"/>
        <w:jc w:val="both"/>
        <w:rPr>
          <w:rFonts w:ascii="Arial" w:hAnsi="Arial" w:cs="Arial"/>
        </w:rPr>
      </w:pPr>
      <w:r w:rsidRPr="008C24B5">
        <w:rPr>
          <w:rFonts w:ascii="Arial" w:hAnsi="Arial" w:cs="Arial"/>
        </w:rPr>
        <w:t>zwierzęta gospodarskie w drugiej połowie okresu ciąży i w okresie odchowu potomstwa oraz to potomstwo w okresie: źrebaki do 5 miesięcy, cielęta do 4 miesięcy, jagnięta do 3 miesięcy, prosięta do 2 miesięcy i koźlęta do 5 miesięcy;</w:t>
      </w:r>
    </w:p>
    <w:p w14:paraId="38D4FD2F" w14:textId="77777777" w:rsidR="008E0015" w:rsidRPr="008C24B5" w:rsidRDefault="008E0015" w:rsidP="008E0015">
      <w:pPr>
        <w:ind w:left="360"/>
        <w:jc w:val="both"/>
        <w:rPr>
          <w:rFonts w:ascii="Arial" w:hAnsi="Arial" w:cs="Arial"/>
        </w:rPr>
      </w:pPr>
      <w:r w:rsidRPr="008C24B5">
        <w:rPr>
          <w:rFonts w:ascii="Arial" w:hAnsi="Arial" w:cs="Arial"/>
        </w:rPr>
        <w:lastRenderedPageBreak/>
        <w:t>zakontraktowane zwierzęta rzeźne, jeżeli ich waga nie odpowiada warunkom handlowym albo termin dostawy nie upłynął lub nie upływa w miesiącu przeprowadzenia egzekucji;</w:t>
      </w:r>
    </w:p>
    <w:p w14:paraId="5E01C944" w14:textId="77777777" w:rsidR="008E0015" w:rsidRPr="008C24B5" w:rsidRDefault="008E0015" w:rsidP="008E0015">
      <w:pPr>
        <w:ind w:left="360"/>
        <w:jc w:val="both"/>
        <w:rPr>
          <w:rFonts w:ascii="Arial" w:hAnsi="Arial" w:cs="Arial"/>
        </w:rPr>
      </w:pPr>
      <w:r w:rsidRPr="008C24B5">
        <w:rPr>
          <w:rFonts w:ascii="Arial" w:hAnsi="Arial" w:cs="Arial"/>
        </w:rPr>
        <w:t>jeden ciągnik na 25 ha powierzchni gruntów, nie mniej jednak niż jeden ciągnik na gospodarstwo rolne, wraz z urządzeniami towarzyszącymi niezbędnymi do uprawy, pielęgnacji, zbioru i transportu ziemiopłodów;</w:t>
      </w:r>
    </w:p>
    <w:p w14:paraId="059323B4" w14:textId="77777777" w:rsidR="008E0015" w:rsidRPr="008C24B5" w:rsidRDefault="008E0015" w:rsidP="008E0015">
      <w:pPr>
        <w:ind w:left="360"/>
        <w:jc w:val="both"/>
        <w:rPr>
          <w:rFonts w:ascii="Arial" w:hAnsi="Arial" w:cs="Arial"/>
        </w:rPr>
      </w:pPr>
      <w:r w:rsidRPr="008C24B5">
        <w:rPr>
          <w:rFonts w:ascii="Arial" w:hAnsi="Arial" w:cs="Arial"/>
        </w:rPr>
        <w:t>jeden silnik elektryczny;</w:t>
      </w:r>
    </w:p>
    <w:p w14:paraId="78CD5660" w14:textId="77777777" w:rsidR="008E0015" w:rsidRPr="008C24B5" w:rsidRDefault="008E0015" w:rsidP="008E0015">
      <w:pPr>
        <w:ind w:left="360"/>
        <w:jc w:val="both"/>
        <w:rPr>
          <w:rFonts w:ascii="Arial" w:hAnsi="Arial" w:cs="Arial"/>
        </w:rPr>
      </w:pPr>
      <w:r w:rsidRPr="008C24B5">
        <w:rPr>
          <w:rFonts w:ascii="Arial" w:hAnsi="Arial" w:cs="Arial"/>
        </w:rPr>
        <w:t>podstawowe maszyny i narzędzia rolnicze w ilości niezbędnej do pracy w gospodarstwie rolnym zobowiązanego;</w:t>
      </w:r>
    </w:p>
    <w:p w14:paraId="7877A499" w14:textId="77777777" w:rsidR="008E0015" w:rsidRPr="008C24B5" w:rsidRDefault="008E0015" w:rsidP="008E0015">
      <w:pPr>
        <w:ind w:left="360"/>
        <w:jc w:val="both"/>
        <w:rPr>
          <w:rFonts w:ascii="Arial" w:hAnsi="Arial" w:cs="Arial"/>
        </w:rPr>
      </w:pPr>
      <w:r w:rsidRPr="008C24B5">
        <w:rPr>
          <w:rFonts w:ascii="Arial" w:hAnsi="Arial" w:cs="Arial"/>
        </w:rPr>
        <w:t>podstawowy sprzęt techniczny niezbędny do zakończenia cyklu danej technologii produkcji w gospodarstwie specjalistycznym zobowiązanego;</w:t>
      </w:r>
    </w:p>
    <w:p w14:paraId="20F26803" w14:textId="77777777" w:rsidR="008E0015" w:rsidRPr="008C24B5" w:rsidRDefault="008E0015" w:rsidP="008E0015">
      <w:pPr>
        <w:ind w:left="360"/>
        <w:jc w:val="both"/>
        <w:rPr>
          <w:rFonts w:ascii="Arial" w:hAnsi="Arial" w:cs="Arial"/>
        </w:rPr>
      </w:pPr>
      <w:r w:rsidRPr="008C24B5">
        <w:rPr>
          <w:rFonts w:ascii="Arial" w:hAnsi="Arial" w:cs="Arial"/>
        </w:rPr>
        <w:t>zapasy paliwa i części zamienne niezbędne do normalnej pracy ciągnika i maszyn rolniczych na okres do zakończenia cyklu produkcyjnego;</w:t>
      </w:r>
    </w:p>
    <w:p w14:paraId="0E8CFA42" w14:textId="77777777" w:rsidR="008E0015" w:rsidRPr="008C24B5" w:rsidRDefault="008E0015" w:rsidP="008E0015">
      <w:pPr>
        <w:ind w:left="360"/>
        <w:jc w:val="both"/>
        <w:rPr>
          <w:rFonts w:ascii="Arial" w:hAnsi="Arial" w:cs="Arial"/>
        </w:rPr>
      </w:pPr>
      <w:r w:rsidRPr="008C24B5">
        <w:rPr>
          <w:rFonts w:ascii="Arial" w:hAnsi="Arial" w:cs="Arial"/>
        </w:rPr>
        <w:t>nawozy oraz środki ochrony roślin w ilości niezbędnej na dany rok gospodarczy dla gospodarstwa rolnego zobowiązanego;</w:t>
      </w:r>
    </w:p>
    <w:p w14:paraId="51696E2C" w14:textId="77777777" w:rsidR="008E0015" w:rsidRPr="008C24B5" w:rsidRDefault="008E0015" w:rsidP="008E0015">
      <w:pPr>
        <w:ind w:left="360"/>
        <w:jc w:val="both"/>
        <w:rPr>
          <w:rFonts w:ascii="Arial" w:hAnsi="Arial" w:cs="Arial"/>
        </w:rPr>
      </w:pPr>
      <w:r w:rsidRPr="008C24B5">
        <w:rPr>
          <w:rFonts w:ascii="Arial" w:hAnsi="Arial" w:cs="Arial"/>
        </w:rPr>
        <w:t>stado użytkowe kur niosek w okresie pierwszych 6 miesięcy nośności;</w:t>
      </w:r>
    </w:p>
    <w:p w14:paraId="54B470AA" w14:textId="77777777" w:rsidR="008E0015" w:rsidRPr="008C24B5" w:rsidRDefault="008E0015" w:rsidP="008E0015">
      <w:pPr>
        <w:ind w:left="360"/>
        <w:jc w:val="both"/>
        <w:rPr>
          <w:rFonts w:ascii="Arial" w:hAnsi="Arial" w:cs="Arial"/>
        </w:rPr>
      </w:pPr>
      <w:r w:rsidRPr="008C24B5">
        <w:rPr>
          <w:rFonts w:ascii="Arial" w:hAnsi="Arial" w:cs="Arial"/>
        </w:rPr>
        <w:t>stado podstawowe zwierząt futerkowych oraz zwierzęta futerkowe, co do których hodowca zawarł umowę kontraktacyjną na dostawę skór z tych zwierząt;</w:t>
      </w:r>
    </w:p>
    <w:p w14:paraId="29530C11" w14:textId="77777777" w:rsidR="008E0015" w:rsidRPr="008C24B5" w:rsidRDefault="008E0015" w:rsidP="008E0015">
      <w:pPr>
        <w:ind w:left="360"/>
        <w:jc w:val="both"/>
        <w:rPr>
          <w:rFonts w:ascii="Arial" w:hAnsi="Arial" w:cs="Arial"/>
        </w:rPr>
      </w:pPr>
      <w:r w:rsidRPr="008C24B5">
        <w:rPr>
          <w:rFonts w:ascii="Arial" w:hAnsi="Arial" w:cs="Arial"/>
        </w:rPr>
        <w:t>zapasy paszy i ściółki dla inwentarza, o którym mowa w pkt 6, 7, 14 i 15, aż do najbliższych zbiorów;</w:t>
      </w:r>
    </w:p>
    <w:p w14:paraId="7202A7A3" w14:textId="77777777" w:rsidR="008E0015" w:rsidRPr="008C24B5" w:rsidRDefault="008E0015" w:rsidP="008E0015">
      <w:pPr>
        <w:ind w:left="360"/>
        <w:jc w:val="both"/>
        <w:rPr>
          <w:rFonts w:ascii="Arial" w:hAnsi="Arial" w:cs="Arial"/>
        </w:rPr>
      </w:pPr>
      <w:r w:rsidRPr="008C24B5">
        <w:rPr>
          <w:rFonts w:ascii="Arial" w:hAnsi="Arial" w:cs="Arial"/>
        </w:rPr>
        <w:t>zapasy opału na okres 6 miesięcy;</w:t>
      </w:r>
    </w:p>
    <w:p w14:paraId="6AE612A5" w14:textId="77777777" w:rsidR="008E0015" w:rsidRPr="008C24B5" w:rsidRDefault="008E0015" w:rsidP="008E0015">
      <w:pPr>
        <w:ind w:left="360"/>
        <w:jc w:val="both"/>
        <w:rPr>
          <w:rFonts w:ascii="Arial" w:hAnsi="Arial" w:cs="Arial"/>
        </w:rPr>
      </w:pPr>
      <w:r w:rsidRPr="008C24B5">
        <w:rPr>
          <w:rFonts w:ascii="Arial" w:hAnsi="Arial" w:cs="Arial"/>
        </w:rPr>
        <w:t>zaliczki kontraktacyjne.</w:t>
      </w:r>
    </w:p>
    <w:p w14:paraId="17663CA7" w14:textId="77777777" w:rsidR="008E0015" w:rsidRPr="008C24B5" w:rsidRDefault="008E0015" w:rsidP="008E0015">
      <w:pPr>
        <w:ind w:left="360"/>
        <w:jc w:val="both"/>
        <w:rPr>
          <w:rFonts w:ascii="Arial" w:hAnsi="Arial" w:cs="Arial"/>
        </w:rPr>
      </w:pPr>
      <w:r w:rsidRPr="008C24B5">
        <w:rPr>
          <w:rFonts w:ascii="Arial" w:hAnsi="Arial" w:cs="Arial"/>
        </w:rPr>
        <w:t>Egzekucji nie podlega ponadto nadwyżka inwentarza żywego ponad ilości określone w § 1, jeżeli naczelnik urzędu skarbowego, po uzgodnieniu z wójtem (burmistrzem, prezydentem miasta), uzna ją za niezbędną do prowadzenia tego gospodarstwa rolnego, a dłużnik zobowiąże się do spłacenia egzekwowanej należności w terminie lub w ratach określonych przez wierzyciela. W przypadku niedotrzymania przez zobowiązanego warunków spłaty należności podjęte zostaną dalsze czynności egzekucyjne.</w:t>
      </w:r>
    </w:p>
    <w:p w14:paraId="48319E1F" w14:textId="77777777" w:rsidR="008E0015" w:rsidRPr="008C24B5" w:rsidRDefault="008E0015" w:rsidP="008E0015">
      <w:pPr>
        <w:ind w:left="360"/>
        <w:jc w:val="both"/>
        <w:rPr>
          <w:rFonts w:ascii="Arial" w:hAnsi="Arial" w:cs="Arial"/>
        </w:rPr>
      </w:pPr>
      <w:r w:rsidRPr="008C24B5">
        <w:rPr>
          <w:rFonts w:ascii="Arial" w:hAnsi="Arial" w:cs="Arial"/>
        </w:rPr>
        <w:t>W przypadku, o którym mowa w § 2, egzekucji nie podlega także taka ilość paszy, jaka jest niezbędna do utrzymania inwentarza żywego objętego wyłączeniem.</w:t>
      </w:r>
    </w:p>
    <w:p w14:paraId="328BE1BB" w14:textId="77777777" w:rsidR="008E0015" w:rsidRPr="008C24B5" w:rsidRDefault="008E0015" w:rsidP="008E0015">
      <w:pPr>
        <w:ind w:left="360"/>
        <w:jc w:val="both"/>
        <w:rPr>
          <w:rFonts w:ascii="Arial" w:hAnsi="Arial" w:cs="Arial"/>
        </w:rPr>
      </w:pPr>
      <w:r w:rsidRPr="008C24B5">
        <w:rPr>
          <w:rFonts w:ascii="Arial" w:hAnsi="Arial" w:cs="Arial"/>
        </w:rPr>
        <w:t>Wyłącza się spod egzekucji zajęte zwierzęta gospodarskie, wpisane do ksiąg zwierząt zarodowych albo uznane za rozpłodniki odpowiednie do dalszej hodowli, jeżeli nie mogą być sprzedane osobie, która wykaże, że posiada gospodarstwo rolne, w którym istnieją warunki do dalszej hodowli.</w:t>
      </w:r>
    </w:p>
    <w:p w14:paraId="3B5F8DF0" w14:textId="77777777" w:rsidR="008E0015" w:rsidRPr="008C24B5" w:rsidRDefault="008E0015" w:rsidP="008E0015">
      <w:pPr>
        <w:ind w:left="360"/>
        <w:jc w:val="both"/>
        <w:rPr>
          <w:rFonts w:ascii="Arial" w:hAnsi="Arial" w:cs="Arial"/>
        </w:rPr>
      </w:pPr>
      <w:r w:rsidRPr="008C24B5">
        <w:rPr>
          <w:rFonts w:ascii="Arial" w:hAnsi="Arial" w:cs="Arial"/>
        </w:rPr>
        <w:t>Wierzytelność pieniężna, przypadająca rolnikowi z tytułu umowy kontraktacji, może być zajęta egzekucyjnie do wysokości 25% należności za dostarczony towar bez uwzględnienia ewentualnych potrąconych pożyczek i zaliczek kontraktacyjnych.</w:t>
      </w:r>
    </w:p>
    <w:p w14:paraId="5BD50335" w14:textId="77777777" w:rsidR="008E0015" w:rsidRPr="004E04CC" w:rsidRDefault="008E0015" w:rsidP="008E0015">
      <w:pPr>
        <w:ind w:left="360"/>
        <w:jc w:val="both"/>
        <w:rPr>
          <w:rFonts w:ascii="Arial" w:hAnsi="Arial" w:cs="Arial"/>
        </w:rPr>
      </w:pPr>
      <w:r w:rsidRPr="008C24B5">
        <w:rPr>
          <w:rFonts w:ascii="Arial" w:hAnsi="Arial" w:cs="Arial"/>
        </w:rPr>
        <w:t>Przepis § 5 stosuje się odpowiednio do świadczeń w naturze przypadających rolnikowi z tytułu umowy kontraktacyjnej.</w:t>
      </w:r>
    </w:p>
    <w:p w14:paraId="15E8EBFD" w14:textId="77777777" w:rsidR="008E0015" w:rsidRPr="00FB34C3" w:rsidRDefault="008E0015" w:rsidP="008E0015">
      <w:pPr>
        <w:jc w:val="both"/>
        <w:rPr>
          <w:rFonts w:ascii="Arial" w:hAnsi="Arial" w:cs="Arial"/>
        </w:rPr>
      </w:pPr>
      <w:r>
        <w:rPr>
          <w:rFonts w:ascii="Arial" w:hAnsi="Arial" w:cs="Arial"/>
          <w:b/>
          <w:bCs/>
        </w:rPr>
        <w:t>Organy egzekucyjne</w:t>
      </w:r>
    </w:p>
    <w:p w14:paraId="23B1F352" w14:textId="77777777" w:rsidR="008E0015" w:rsidRPr="003E79F7" w:rsidRDefault="008E0015" w:rsidP="008E0015">
      <w:pPr>
        <w:jc w:val="both"/>
        <w:rPr>
          <w:rFonts w:ascii="Arial" w:hAnsi="Arial" w:cs="Arial"/>
        </w:rPr>
      </w:pPr>
      <w:r w:rsidRPr="003E79F7">
        <w:rPr>
          <w:rFonts w:ascii="Arial" w:hAnsi="Arial" w:cs="Arial"/>
        </w:rPr>
        <w:lastRenderedPageBreak/>
        <w:t>Naczelnik urzędu skarbowego jest organem egzekucyjnym uprawnionym do stosowania wszystkich środków egzekucyjnych w egzekucji administracyjnej należności pieniężnych oraz do zabezpieczania takich należności w trybie i na zasadach określonych w dziale IV, z zastrzeżeniem § 2-8.</w:t>
      </w:r>
    </w:p>
    <w:p w14:paraId="7CD06348" w14:textId="77777777" w:rsidR="008E0015" w:rsidRPr="003E79F7" w:rsidRDefault="008E0015" w:rsidP="008E0015">
      <w:pPr>
        <w:jc w:val="both"/>
        <w:rPr>
          <w:rFonts w:ascii="Arial" w:hAnsi="Arial" w:cs="Arial"/>
        </w:rPr>
      </w:pPr>
      <w:r w:rsidRPr="003E79F7">
        <w:rPr>
          <w:rFonts w:ascii="Arial" w:hAnsi="Arial" w:cs="Arial"/>
        </w:rPr>
        <w:t>Właściwy organ gminy o statusie miasta, wymienionej w odrębnych przepisach oraz gminy wchodzącej w skład powiatu warszawskiego26) jest organem egzekucyjnym uprawnionym do stosowania wszystkich środków egzekucyjnych, z wyjątkiem egzekucji z nieruchomości, w egzekucji administracyjnej należności pieniężnych, dla których ustalania lub określania i pobierania jest właściwy ten organ.</w:t>
      </w:r>
    </w:p>
    <w:p w14:paraId="617DC0D5" w14:textId="77777777" w:rsidR="008E0015" w:rsidRPr="003E79F7" w:rsidRDefault="008E0015" w:rsidP="008E0015">
      <w:pPr>
        <w:jc w:val="both"/>
        <w:rPr>
          <w:rFonts w:ascii="Arial" w:hAnsi="Arial" w:cs="Arial"/>
        </w:rPr>
      </w:pPr>
      <w:r w:rsidRPr="003E79F7">
        <w:rPr>
          <w:rFonts w:ascii="Arial" w:hAnsi="Arial" w:cs="Arial"/>
        </w:rPr>
        <w:t>Organ egzekucyjny, o którym mowa w § 2, może upoważnić kierownika nieposiadającej osobowości prawnej jednostki organizacyjnej gminy do działania w jego imieniu jako organ egzekucyjny. Na wniosek kierownika upoważnienie może być udzielone również pracownikowi tej jednostki.</w:t>
      </w:r>
    </w:p>
    <w:p w14:paraId="305B9900" w14:textId="77777777" w:rsidR="008E0015" w:rsidRPr="003E79F7" w:rsidRDefault="008E0015" w:rsidP="008E0015">
      <w:pPr>
        <w:jc w:val="both"/>
        <w:rPr>
          <w:rFonts w:ascii="Arial" w:hAnsi="Arial" w:cs="Arial"/>
        </w:rPr>
      </w:pPr>
      <w:r w:rsidRPr="003E79F7">
        <w:rPr>
          <w:rFonts w:ascii="Arial" w:hAnsi="Arial" w:cs="Arial"/>
        </w:rPr>
        <w:t>Przewodniczący organu orzekającego w sprawach o naruszenie dyscypliny finansów publicznych w pierwszej instancji jest organem egzekucyjnym uprawnionym do stosowania egzekucji z wynagrodzenia za pracę ukaranego, w egzekucji administracyjnej należności pieniężnych z tytułu kar pieniężnych i kosztów postępowania orzeczonych w tych sprawach.</w:t>
      </w:r>
    </w:p>
    <w:p w14:paraId="450964E0" w14:textId="77777777" w:rsidR="008E0015" w:rsidRPr="003E79F7" w:rsidRDefault="008E0015" w:rsidP="008E0015">
      <w:pPr>
        <w:jc w:val="both"/>
        <w:rPr>
          <w:rFonts w:ascii="Arial" w:hAnsi="Arial" w:cs="Arial"/>
        </w:rPr>
      </w:pPr>
      <w:r w:rsidRPr="003E79F7">
        <w:rPr>
          <w:rFonts w:ascii="Arial" w:hAnsi="Arial" w:cs="Arial"/>
        </w:rPr>
        <w:t>Dyrektor oddziału Zakładu Ubezpieczeń Społecznych wyznaczony przez ministra właściwego do spraw finansów publicznych jest organem egzekucyjnym uprawnionym do stosowania egzekucji z wynagrodzenia za pracę, ze świadczeń z ubezpieczenia społecznego, z renty socjalnej, z wierzytelności pieniężnych oraz z rachunków bankowych, w egzekucji administracyjnej należności pieniężnych z tytułu składek na ubezpieczenia społeczne i należności pochodnych od składek oraz nienależnie pobranych świadczeń z ubezpieczenia społecznego lub innych świadczeń wypłacanych przez Zakład Ubezpieczeń Społecznych, które nie mogą być potrącane z bieżących świadczeń.</w:t>
      </w:r>
    </w:p>
    <w:p w14:paraId="146FB0FB" w14:textId="77777777" w:rsidR="008E0015" w:rsidRPr="003E79F7" w:rsidRDefault="008E0015" w:rsidP="008E0015">
      <w:pPr>
        <w:jc w:val="both"/>
        <w:rPr>
          <w:rFonts w:ascii="Arial" w:hAnsi="Arial" w:cs="Arial"/>
        </w:rPr>
      </w:pPr>
      <w:r w:rsidRPr="003E79F7">
        <w:rPr>
          <w:rFonts w:ascii="Arial" w:hAnsi="Arial" w:cs="Arial"/>
        </w:rPr>
        <w:t>Minister właściwy do spraw finansów publicznych w porozumieniu z ministrem właściwym do spraw zabezpieczenia społecznego określi, w drodze rozporządzenia, siedziby i właściwość rzeczową oraz miejscową dyrektorów oddziałów Zakładu Ubezpieczeń Społecznych wyznaczonych do działania jako organy egzekucyjne, uwzględniając strukturę organizacyjną Zakładu Ubezpieczeń Społecznych oraz dostępność systemu teleinformatycznego obsługującego egzekucję administracyjną.</w:t>
      </w:r>
    </w:p>
    <w:p w14:paraId="1BE54B3A" w14:textId="77777777" w:rsidR="008E0015" w:rsidRPr="003E79F7" w:rsidRDefault="008E0015" w:rsidP="008E0015">
      <w:pPr>
        <w:jc w:val="both"/>
        <w:rPr>
          <w:rFonts w:ascii="Arial" w:hAnsi="Arial" w:cs="Arial"/>
        </w:rPr>
      </w:pPr>
      <w:r w:rsidRPr="003E79F7">
        <w:rPr>
          <w:rFonts w:ascii="Arial" w:hAnsi="Arial" w:cs="Arial"/>
        </w:rPr>
        <w:t>Dyrektor oddziału regionalnego Agencji Mienia Wojskowego jest organem egzekucyjnym uprawnionym do stosowania egzekucji z wynagrodzenia za pracę albo ze świadczeń z zaopatrzenia emerytalnego i ubezpieczenia społecznego, w egzekucji administracyjnej należności pieniężnych z tytułu opłat za używanie lokalu i opłat pośrednich oraz odszkodowań od żołnierzy i osób wspólnie z nimi zajmujących lokale mieszkalne znajdujące się w dyspozycji Agencji Mienia Wojskowego.</w:t>
      </w:r>
    </w:p>
    <w:p w14:paraId="4683B2D5" w14:textId="77777777" w:rsidR="008E0015" w:rsidRDefault="008E0015" w:rsidP="008E0015">
      <w:pPr>
        <w:jc w:val="both"/>
        <w:rPr>
          <w:rFonts w:ascii="Arial" w:hAnsi="Arial" w:cs="Arial"/>
        </w:rPr>
      </w:pPr>
      <w:r w:rsidRPr="003E79F7">
        <w:rPr>
          <w:rFonts w:ascii="Arial" w:hAnsi="Arial" w:cs="Arial"/>
        </w:rPr>
        <w:t>Organem egzekucyjnym w egzekucji administracyjnej należności pieniężnych może być ponadto inny organ w zakresie określonym odrębnymi ustawami.</w:t>
      </w:r>
    </w:p>
    <w:p w14:paraId="45706926" w14:textId="77777777" w:rsidR="008E0015" w:rsidRPr="004B1AB0" w:rsidRDefault="008E0015" w:rsidP="008E0015">
      <w:pPr>
        <w:jc w:val="both"/>
        <w:rPr>
          <w:rFonts w:ascii="Arial" w:hAnsi="Arial" w:cs="Arial"/>
          <w:b/>
          <w:bCs/>
        </w:rPr>
      </w:pPr>
      <w:r w:rsidRPr="004B1AB0">
        <w:rPr>
          <w:rFonts w:ascii="Arial" w:hAnsi="Arial" w:cs="Arial"/>
          <w:b/>
          <w:bCs/>
        </w:rPr>
        <w:t>Właściwość organów administracji:</w:t>
      </w:r>
    </w:p>
    <w:p w14:paraId="047EB37F" w14:textId="77777777" w:rsidR="008E0015" w:rsidRPr="003E79F7" w:rsidRDefault="008E0015" w:rsidP="008E0015">
      <w:pPr>
        <w:jc w:val="both"/>
        <w:rPr>
          <w:rFonts w:ascii="Arial" w:hAnsi="Arial" w:cs="Arial"/>
        </w:rPr>
      </w:pPr>
      <w:r w:rsidRPr="003E79F7">
        <w:rPr>
          <w:rFonts w:ascii="Arial" w:hAnsi="Arial" w:cs="Arial"/>
        </w:rPr>
        <w:t>§ 1. Organem egzekucyjnym w zakresie egzekucji administracyjnej obowiązków o charakterze niepieniężnym jest:</w:t>
      </w:r>
    </w:p>
    <w:p w14:paraId="0BB8B6B4" w14:textId="77777777" w:rsidR="008E0015" w:rsidRPr="003E79F7" w:rsidRDefault="008E0015" w:rsidP="008E0015">
      <w:pPr>
        <w:jc w:val="both"/>
        <w:rPr>
          <w:rFonts w:ascii="Arial" w:hAnsi="Arial" w:cs="Arial"/>
        </w:rPr>
      </w:pPr>
      <w:r w:rsidRPr="003E79F7">
        <w:rPr>
          <w:rFonts w:ascii="Arial" w:hAnsi="Arial" w:cs="Arial"/>
        </w:rPr>
        <w:t>1)</w:t>
      </w:r>
      <w:r>
        <w:rPr>
          <w:rFonts w:ascii="Arial" w:hAnsi="Arial" w:cs="Arial"/>
        </w:rPr>
        <w:t xml:space="preserve"> </w:t>
      </w:r>
      <w:r w:rsidRPr="003E79F7">
        <w:rPr>
          <w:rFonts w:ascii="Arial" w:hAnsi="Arial" w:cs="Arial"/>
        </w:rPr>
        <w:t>wojewoda;</w:t>
      </w:r>
    </w:p>
    <w:p w14:paraId="4845C745" w14:textId="77777777" w:rsidR="008E0015" w:rsidRPr="003E79F7" w:rsidRDefault="008E0015" w:rsidP="008E0015">
      <w:pPr>
        <w:jc w:val="both"/>
        <w:rPr>
          <w:rFonts w:ascii="Arial" w:hAnsi="Arial" w:cs="Arial"/>
        </w:rPr>
      </w:pPr>
      <w:r w:rsidRPr="003E79F7">
        <w:rPr>
          <w:rFonts w:ascii="Arial" w:hAnsi="Arial" w:cs="Arial"/>
        </w:rPr>
        <w:lastRenderedPageBreak/>
        <w:t>2)</w:t>
      </w:r>
      <w:r>
        <w:rPr>
          <w:rFonts w:ascii="Arial" w:hAnsi="Arial" w:cs="Arial"/>
        </w:rPr>
        <w:t xml:space="preserve"> </w:t>
      </w:r>
      <w:r w:rsidRPr="003E79F7">
        <w:rPr>
          <w:rFonts w:ascii="Arial" w:hAnsi="Arial" w:cs="Arial"/>
        </w:rPr>
        <w:t>właściwy organ jednostki samorządu terytorialnego w zakresie zadań własnych, zadań zleconych i zadań z zakresu administracji rządowej oraz obowiązków wynikających z decyzji i postanowień z zakresu administracji publicznej wydawanych przez samorządowe jednostki organizacyjne;</w:t>
      </w:r>
    </w:p>
    <w:p w14:paraId="37FA7E87" w14:textId="77777777" w:rsidR="008E0015" w:rsidRPr="003E79F7" w:rsidRDefault="008E0015" w:rsidP="008E0015">
      <w:pPr>
        <w:jc w:val="both"/>
        <w:rPr>
          <w:rFonts w:ascii="Arial" w:hAnsi="Arial" w:cs="Arial"/>
        </w:rPr>
      </w:pPr>
      <w:r w:rsidRPr="003E79F7">
        <w:rPr>
          <w:rFonts w:ascii="Arial" w:hAnsi="Arial" w:cs="Arial"/>
        </w:rPr>
        <w:t>3)</w:t>
      </w:r>
      <w:r>
        <w:rPr>
          <w:rFonts w:ascii="Arial" w:hAnsi="Arial" w:cs="Arial"/>
        </w:rPr>
        <w:t xml:space="preserve"> </w:t>
      </w:r>
      <w:r w:rsidRPr="003E79F7">
        <w:rPr>
          <w:rFonts w:ascii="Arial" w:hAnsi="Arial" w:cs="Arial"/>
        </w:rPr>
        <w:t>kierownik wojewódzkiej służby, inspekcji lub straży w odniesieniu do obowiązków wynikających z wydawanych w imieniu własnym lub wojewody decyzji i postanowień;</w:t>
      </w:r>
    </w:p>
    <w:p w14:paraId="1FD4E06E" w14:textId="77777777" w:rsidR="008E0015" w:rsidRPr="003E79F7" w:rsidRDefault="008E0015" w:rsidP="008E0015">
      <w:pPr>
        <w:jc w:val="both"/>
        <w:rPr>
          <w:rFonts w:ascii="Arial" w:hAnsi="Arial" w:cs="Arial"/>
        </w:rPr>
      </w:pPr>
      <w:r w:rsidRPr="003E79F7">
        <w:rPr>
          <w:rFonts w:ascii="Arial" w:hAnsi="Arial" w:cs="Arial"/>
        </w:rPr>
        <w:t>4)</w:t>
      </w:r>
      <w:r>
        <w:rPr>
          <w:rFonts w:ascii="Arial" w:hAnsi="Arial" w:cs="Arial"/>
        </w:rPr>
        <w:t xml:space="preserve"> </w:t>
      </w:r>
      <w:r w:rsidRPr="003E79F7">
        <w:rPr>
          <w:rFonts w:ascii="Arial" w:hAnsi="Arial" w:cs="Arial"/>
        </w:rPr>
        <w:t>kierownik powiatowej służby, inspekcji lub straży w odniesieniu do obowiązków wynikających z wydawanych w zakresie swojej właściwości decyzji i postanowień.</w:t>
      </w:r>
    </w:p>
    <w:p w14:paraId="44B29834" w14:textId="77777777" w:rsidR="008E0015" w:rsidRPr="003E79F7" w:rsidRDefault="008E0015" w:rsidP="008E0015">
      <w:pPr>
        <w:jc w:val="both"/>
        <w:rPr>
          <w:rFonts w:ascii="Arial" w:hAnsi="Arial" w:cs="Arial"/>
        </w:rPr>
      </w:pPr>
      <w:r>
        <w:rPr>
          <w:rFonts w:ascii="Arial" w:hAnsi="Arial" w:cs="Arial"/>
        </w:rPr>
        <w:t>W</w:t>
      </w:r>
      <w:r w:rsidRPr="003E79F7">
        <w:rPr>
          <w:rFonts w:ascii="Arial" w:hAnsi="Arial" w:cs="Arial"/>
        </w:rPr>
        <w:t xml:space="preserve"> przypadkach określonych szczególnymi przepisami jako organ egzekucyjny w zakresie egzekucji administracyjnej obowiązków o charakterze niepieniężnym działa każdy organ Policji, Agencji Bezpieczeństwa Wewnętrznego, Agencji Wywiadu lub Straży Granicznej, Prezes Urzędu Ochrony Danych Osobowych, organ Państwowej Inspekcji Pracy wydający decyzję w pierwszej instancji, organ straży pożarnej kierujący akcją ratowniczą, a także inne organy powołane do ochrony spokoju, bezpieczeństwa, porządku, zdrowia publicznego lub mienia społecznego.</w:t>
      </w:r>
    </w:p>
    <w:p w14:paraId="1285DE3B" w14:textId="77777777" w:rsidR="008E0015" w:rsidRPr="00FB34C3" w:rsidRDefault="008E0015" w:rsidP="008E0015">
      <w:pPr>
        <w:jc w:val="both"/>
        <w:rPr>
          <w:rFonts w:ascii="Arial" w:hAnsi="Arial" w:cs="Arial"/>
        </w:rPr>
      </w:pPr>
      <w:r>
        <w:rPr>
          <w:rFonts w:ascii="Arial" w:hAnsi="Arial" w:cs="Arial"/>
        </w:rPr>
        <w:t>O</w:t>
      </w:r>
      <w:r w:rsidRPr="003E79F7">
        <w:rPr>
          <w:rFonts w:ascii="Arial" w:hAnsi="Arial" w:cs="Arial"/>
        </w:rPr>
        <w:t>rganem egzekucyjnym w zakresie egzekucji administracyjnej obowiązków o charakterze niepieniężnym, wynikających z decyzji z zakresu administracji rządowej wydanych przez przedsiębiorstwa państwowe i inne państwowe jednostki organizacyjne, spółdzielnie, a także przez stowarzyszenia, organizacje zawodowe i samorządowe oraz inne organizacje społeczne jest wojewoda.</w:t>
      </w:r>
    </w:p>
    <w:p w14:paraId="34AB4105" w14:textId="77777777" w:rsidR="008E0015" w:rsidRPr="00FB34C3" w:rsidRDefault="008E0015" w:rsidP="008E0015">
      <w:pPr>
        <w:jc w:val="both"/>
        <w:rPr>
          <w:rFonts w:ascii="Arial" w:hAnsi="Arial" w:cs="Arial"/>
          <w:b/>
          <w:bCs/>
        </w:rPr>
      </w:pPr>
      <w:r w:rsidRPr="00FB34C3">
        <w:rPr>
          <w:rFonts w:ascii="Arial" w:hAnsi="Arial" w:cs="Arial"/>
          <w:b/>
          <w:bCs/>
        </w:rPr>
        <w:t>Sposoby egzekucji:</w:t>
      </w:r>
    </w:p>
    <w:p w14:paraId="28EA3083"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środk</w:t>
      </w:r>
      <w:r>
        <w:rPr>
          <w:rFonts w:ascii="Arial" w:eastAsia="Times New Roman" w:hAnsi="Arial" w:cs="Arial"/>
          <w:lang w:eastAsia="pl-PL"/>
        </w:rPr>
        <w:t>i</w:t>
      </w:r>
      <w:r w:rsidRPr="00FB34C3">
        <w:rPr>
          <w:rFonts w:ascii="Arial" w:eastAsia="Times New Roman" w:hAnsi="Arial" w:cs="Arial"/>
          <w:lang w:eastAsia="pl-PL"/>
        </w:rPr>
        <w:t xml:space="preserve"> egzekucyjn</w:t>
      </w:r>
      <w:r>
        <w:rPr>
          <w:rFonts w:ascii="Arial" w:eastAsia="Times New Roman" w:hAnsi="Arial" w:cs="Arial"/>
          <w:lang w:eastAsia="pl-PL"/>
        </w:rPr>
        <w:t>e</w:t>
      </w:r>
      <w:r w:rsidRPr="00FB34C3">
        <w:rPr>
          <w:rFonts w:ascii="Arial" w:eastAsia="Times New Roman" w:hAnsi="Arial" w:cs="Arial"/>
          <w:lang w:eastAsia="pl-PL"/>
        </w:rPr>
        <w:t xml:space="preserve"> - rozumie się przez to: </w:t>
      </w:r>
    </w:p>
    <w:p w14:paraId="3B53E74F"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 xml:space="preserve">a) w postępowaniu egzekucyjnym dotyczącym należności pieniężnych, egzekucję: </w:t>
      </w:r>
    </w:p>
    <w:p w14:paraId="1CDD93C0"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 xml:space="preserve">- z pieniędzy, </w:t>
      </w:r>
    </w:p>
    <w:p w14:paraId="7B79DC40"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 xml:space="preserve">- z wynagrodzenia za pracę, </w:t>
      </w:r>
    </w:p>
    <w:p w14:paraId="0D03899A"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 xml:space="preserve">- ze świadczeń z zaopatrzenia emerytalnego oraz ubezpieczenia społecznego, a także z renty socjalnej, </w:t>
      </w:r>
    </w:p>
    <w:p w14:paraId="5BC28048"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 xml:space="preserve">- z rachunków bankowych, </w:t>
      </w:r>
    </w:p>
    <w:p w14:paraId="4FC031DB"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 xml:space="preserve">- z innych wierzytelności pieniężnych, </w:t>
      </w:r>
    </w:p>
    <w:p w14:paraId="1B458763"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 xml:space="preserve">- z praw z instrumentów finansowych w rozumieniu przepisów o obrocie instrumentami finansowymi, zapisanych na rachunku papierów wartościowych lub innym rachunku, oraz z wierzytelności z rachunku pieniężnego służącego do obsługi takich rachunków, </w:t>
      </w:r>
    </w:p>
    <w:p w14:paraId="556798DC"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 xml:space="preserve">- z papierów wartościowych niezapisanych na rachunku papierów wartościowych, </w:t>
      </w:r>
    </w:p>
    <w:p w14:paraId="02601D19"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 xml:space="preserve">- z weksla, </w:t>
      </w:r>
    </w:p>
    <w:p w14:paraId="3C48EE25"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 xml:space="preserve">- z autorskich praw majątkowych i praw pokrewnych oraz z praw własności przemysłowej, </w:t>
      </w:r>
    </w:p>
    <w:p w14:paraId="54E4E5C6"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 xml:space="preserve">- z udziału w spółce z ograniczoną odpowiedzialnością, </w:t>
      </w:r>
    </w:p>
    <w:p w14:paraId="6C4FAFB9"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 xml:space="preserve">- z pozostałych praw majątkowych, </w:t>
      </w:r>
    </w:p>
    <w:p w14:paraId="48154165"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 xml:space="preserve">- z ruchomości, </w:t>
      </w:r>
    </w:p>
    <w:p w14:paraId="727A9CD3"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 xml:space="preserve">- z nieruchomości, </w:t>
      </w:r>
    </w:p>
    <w:p w14:paraId="64DF4263"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 xml:space="preserve">W postępowaniu egzekucyjnym dotyczącym obowiązków o charakterze niepieniężnym: </w:t>
      </w:r>
    </w:p>
    <w:p w14:paraId="6402B3FE"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 xml:space="preserve">- grzywnę w celu przymuszenia, </w:t>
      </w:r>
    </w:p>
    <w:p w14:paraId="56C003EB"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 xml:space="preserve">- wykonanie zastępcze, </w:t>
      </w:r>
    </w:p>
    <w:p w14:paraId="1F6336C0"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 xml:space="preserve">- odebranie rzeczy ruchomej, </w:t>
      </w:r>
    </w:p>
    <w:p w14:paraId="3C381833"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 xml:space="preserve">- odebranie nieruchomości, opróżnienie lokali i innych pomieszczeń, </w:t>
      </w:r>
    </w:p>
    <w:p w14:paraId="4F053C0F" w14:textId="77777777" w:rsidR="008E0015" w:rsidRPr="00FB34C3" w:rsidRDefault="008E0015" w:rsidP="008E0015">
      <w:pPr>
        <w:spacing w:after="0" w:line="240" w:lineRule="auto"/>
        <w:rPr>
          <w:rFonts w:ascii="Arial" w:eastAsia="Times New Roman" w:hAnsi="Arial" w:cs="Arial"/>
          <w:lang w:eastAsia="pl-PL"/>
        </w:rPr>
      </w:pPr>
      <w:r w:rsidRPr="00FB34C3">
        <w:rPr>
          <w:rFonts w:ascii="Arial" w:eastAsia="Times New Roman" w:hAnsi="Arial" w:cs="Arial"/>
          <w:lang w:eastAsia="pl-PL"/>
        </w:rPr>
        <w:t xml:space="preserve">- przymus bezpośredni; </w:t>
      </w:r>
    </w:p>
    <w:p w14:paraId="16DDFBFF" w14:textId="77777777" w:rsidR="008E0015" w:rsidRDefault="008E0015" w:rsidP="008E0015">
      <w:pPr>
        <w:jc w:val="both"/>
        <w:rPr>
          <w:rFonts w:ascii="Arial" w:hAnsi="Arial" w:cs="Arial"/>
        </w:rPr>
      </w:pPr>
    </w:p>
    <w:p w14:paraId="5D19125E" w14:textId="77777777" w:rsidR="008E0015" w:rsidRPr="008C015E" w:rsidRDefault="008E0015" w:rsidP="008E0015">
      <w:pPr>
        <w:jc w:val="both"/>
        <w:rPr>
          <w:rFonts w:ascii="Arial" w:hAnsi="Arial" w:cs="Arial"/>
          <w:b/>
          <w:bCs/>
        </w:rPr>
      </w:pPr>
      <w:r w:rsidRPr="008C015E">
        <w:rPr>
          <w:rFonts w:ascii="Arial" w:hAnsi="Arial" w:cs="Arial"/>
          <w:b/>
          <w:bCs/>
        </w:rPr>
        <w:t>Zasada stosowania środków przewidzianych w ustawie:</w:t>
      </w:r>
    </w:p>
    <w:p w14:paraId="25E28AD9" w14:textId="77777777" w:rsidR="008E0015" w:rsidRDefault="008E0015" w:rsidP="008E0015">
      <w:pPr>
        <w:jc w:val="both"/>
        <w:rPr>
          <w:rFonts w:ascii="Arial" w:hAnsi="Arial" w:cs="Arial"/>
        </w:rPr>
      </w:pPr>
      <w:r>
        <w:rPr>
          <w:rFonts w:ascii="Arial" w:hAnsi="Arial" w:cs="Arial"/>
        </w:rPr>
        <w:lastRenderedPageBreak/>
        <w:t>O</w:t>
      </w:r>
      <w:r w:rsidRPr="004E04CC">
        <w:rPr>
          <w:rFonts w:ascii="Arial" w:hAnsi="Arial" w:cs="Arial"/>
        </w:rPr>
        <w:t>rgan egzekucyjny stosuje środki egzekucyjne przewidziane w ustawie". Zasada stosowania środków egzekucyjnych przewidzianych w ustawie oznacza, że w toku postępowania egzekucyjnego wolno stosować tylko środki egzekucyjne przewidziane w ustawie o postępowaniu egzekucyjnym w administracji oraz ewentualnie w ustawach szczególnych. Dodatkowo środki te można stosować wyłącznie w sposób zgodny z ustawą</w:t>
      </w:r>
    </w:p>
    <w:p w14:paraId="7EF5737B" w14:textId="77777777" w:rsidR="008E0015" w:rsidRPr="008C015E" w:rsidRDefault="008E0015" w:rsidP="008E0015">
      <w:pPr>
        <w:jc w:val="both"/>
        <w:rPr>
          <w:rFonts w:ascii="Arial" w:hAnsi="Arial" w:cs="Arial"/>
          <w:b/>
          <w:bCs/>
        </w:rPr>
      </w:pPr>
      <w:r w:rsidRPr="008C015E">
        <w:rPr>
          <w:rFonts w:ascii="Arial" w:hAnsi="Arial" w:cs="Arial"/>
          <w:b/>
          <w:bCs/>
        </w:rPr>
        <w:t>Zasady stosowania środków prowadzących bezpośrednio do wykonania obowiązku oraz stosowania najłagodniejszego środka egzekucyjnego (zasada racjonalnego działania albo zasadą celowości)</w:t>
      </w:r>
    </w:p>
    <w:p w14:paraId="295C2EEB" w14:textId="77777777" w:rsidR="008E0015" w:rsidRDefault="008E0015" w:rsidP="008E0015">
      <w:pPr>
        <w:jc w:val="both"/>
        <w:rPr>
          <w:rFonts w:ascii="Arial" w:hAnsi="Arial" w:cs="Arial"/>
        </w:rPr>
      </w:pPr>
      <w:r>
        <w:rPr>
          <w:rFonts w:ascii="Arial" w:hAnsi="Arial" w:cs="Arial"/>
        </w:rPr>
        <w:t>Z z</w:t>
      </w:r>
      <w:r w:rsidRPr="004E04CC">
        <w:rPr>
          <w:rFonts w:ascii="Arial" w:hAnsi="Arial" w:cs="Arial"/>
        </w:rPr>
        <w:t>asady tej wynika obowiązek badania przez organ na etapie postępowania egzekucyjnego, który ze środków egzekucyjnych prowadzi bezpośrednio do wykonania obowiązku", a następnie organ powinien przedstawić swoje stanowisko w uzasadnieniu podjętego rozstrzygnięcia (tj. postanowienia o zastosowaniu środka egzekucyjnego), zgodnie z wymogami art. 107 § 3 KPA</w:t>
      </w:r>
      <w:r>
        <w:rPr>
          <w:rFonts w:ascii="Arial" w:hAnsi="Arial" w:cs="Arial"/>
        </w:rPr>
        <w:t xml:space="preserve"> (właściwych dla uzasadnienia decyzji administracyjnej).</w:t>
      </w:r>
    </w:p>
    <w:p w14:paraId="2CC000F0" w14:textId="77777777" w:rsidR="003F69C1" w:rsidRDefault="003F69C1"/>
    <w:sectPr w:rsidR="003F69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91855"/>
    <w:multiLevelType w:val="hybridMultilevel"/>
    <w:tmpl w:val="36EE9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15"/>
    <w:rsid w:val="003F69C1"/>
    <w:rsid w:val="00866179"/>
    <w:rsid w:val="008E0015"/>
    <w:rsid w:val="00F24DC9"/>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E6478"/>
  <w15:chartTrackingRefBased/>
  <w15:docId w15:val="{16B7F885-19CA-4550-847B-0B66083C9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00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0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2438</Words>
  <Characters>14630</Characters>
  <Application>Microsoft Office Word</Application>
  <DocSecurity>0</DocSecurity>
  <Lines>121</Lines>
  <Paragraphs>34</Paragraphs>
  <ScaleCrop>false</ScaleCrop>
  <Company/>
  <LinksUpToDate>false</LinksUpToDate>
  <CharactersWithSpaces>17034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dc:description/>
  <cp:lastModifiedBy>sekretariat2</cp:lastModifiedBy>
  <cp:revision>2</cp:revision>
  <dcterms:created xsi:type="dcterms:W3CDTF">2020-05-04T14:57:00Z</dcterms:created>
  <dcterms:modified xsi:type="dcterms:W3CDTF">2020-05-04T14:57:00Z</dcterms:modified>
</cp:coreProperties>
</file>